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1.报名资料：文件获取申请函以及标书费转账凭证。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t>bm@qszb.net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2.标书费允许个人手机银行、网上银行汇款（提交的汇款凭证中需含汇款人姓名且打款时备注公司全称）或公司对公账转【均可开发票专（普）票】。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jYwYjY4MTFlYWY2MDQ1NmVlOTM2NGM1MTY2YTk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8723F54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EA0FFE"/>
    <w:rsid w:val="61134DE2"/>
    <w:rsid w:val="62322348"/>
    <w:rsid w:val="63E17B4D"/>
    <w:rsid w:val="67FF6858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408</Characters>
  <Lines>1</Lines>
  <Paragraphs>1</Paragraphs>
  <TotalTime>19</TotalTime>
  <ScaleCrop>false</ScaleCrop>
  <LinksUpToDate>false</LinksUpToDate>
  <CharactersWithSpaces>416</CharactersWithSpaces>
  <Application>WPS Office_11.1.0.11691_F1E327BC-269C-435d-A152-05C5408002CA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Dellpc</lastModifiedBy>
  <dcterms:modified xsi:type="dcterms:W3CDTF">2022-05-25T06:49:56Z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FB225FCFD98846D7878D1770F91C973F</vt:lpwstr>
  </property>
</Properties>
</file>