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采购标的对应的中小企业划分标准所属行业：</w:t>
      </w:r>
      <w:r>
        <w:rPr>
          <w:rFonts w:hint="eastAsia" w:ascii="宋体" w:hAnsi="宋体" w:cs="宋体"/>
          <w:kern w:val="0"/>
          <w:sz w:val="21"/>
          <w:szCs w:val="21"/>
        </w:rPr>
        <w:t>工业。</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中小企业划型标准：</w:t>
      </w:r>
      <w:r>
        <w:rPr>
          <w:rFonts w:hint="eastAsia" w:ascii="宋体" w:hAnsi="宋体" w:cs="宋体"/>
          <w:kern w:val="0"/>
          <w:sz w:val="21"/>
          <w:szCs w:val="21"/>
        </w:rPr>
        <w:t>从业人员</w:t>
      </w:r>
      <w:r>
        <w:rPr>
          <w:rFonts w:hint="eastAsia" w:ascii="宋体" w:hAnsi="宋体"/>
          <w:kern w:val="0"/>
          <w:sz w:val="21"/>
          <w:szCs w:val="21"/>
        </w:rPr>
        <w:t>1000</w:t>
      </w:r>
      <w:r>
        <w:rPr>
          <w:rFonts w:hint="eastAsia" w:ascii="宋体" w:hAnsi="宋体" w:cs="宋体"/>
          <w:kern w:val="0"/>
          <w:sz w:val="21"/>
          <w:szCs w:val="21"/>
        </w:rPr>
        <w:t>人以下或营业收入</w:t>
      </w:r>
      <w:r>
        <w:rPr>
          <w:rFonts w:hint="eastAsia" w:ascii="宋体" w:hAnsi="宋体"/>
          <w:kern w:val="0"/>
          <w:sz w:val="21"/>
          <w:szCs w:val="21"/>
        </w:rPr>
        <w:t>40000</w:t>
      </w:r>
      <w:r>
        <w:rPr>
          <w:rFonts w:hint="eastAsia" w:ascii="宋体" w:hAnsi="宋体" w:cs="宋体"/>
          <w:kern w:val="0"/>
          <w:sz w:val="21"/>
          <w:szCs w:val="21"/>
        </w:rPr>
        <w:t>万元以下的为中小微型企业。其中，从业人员</w:t>
      </w:r>
      <w:r>
        <w:rPr>
          <w:rFonts w:hint="eastAsia" w:ascii="宋体" w:hAnsi="宋体"/>
          <w:kern w:val="0"/>
          <w:sz w:val="21"/>
          <w:szCs w:val="21"/>
        </w:rPr>
        <w:t>300</w:t>
      </w:r>
      <w:r>
        <w:rPr>
          <w:rFonts w:hint="eastAsia" w:ascii="宋体" w:hAnsi="宋体" w:cs="宋体"/>
          <w:kern w:val="0"/>
          <w:sz w:val="21"/>
          <w:szCs w:val="21"/>
        </w:rPr>
        <w:t>人及以上，且营业收入</w:t>
      </w:r>
      <w:r>
        <w:rPr>
          <w:rFonts w:hint="eastAsia" w:ascii="宋体" w:hAnsi="宋体"/>
          <w:kern w:val="0"/>
          <w:sz w:val="21"/>
          <w:szCs w:val="21"/>
        </w:rPr>
        <w:t>2000</w:t>
      </w:r>
      <w:r>
        <w:rPr>
          <w:rFonts w:hint="eastAsia" w:ascii="宋体" w:hAnsi="宋体" w:cs="宋体"/>
          <w:kern w:val="0"/>
          <w:sz w:val="21"/>
          <w:szCs w:val="21"/>
        </w:rPr>
        <w:t>万元及以上的为中型企业；从业人员</w:t>
      </w:r>
      <w:r>
        <w:rPr>
          <w:rFonts w:hint="eastAsia" w:ascii="宋体" w:hAnsi="宋体"/>
          <w:kern w:val="0"/>
          <w:sz w:val="21"/>
          <w:szCs w:val="21"/>
        </w:rPr>
        <w:t>20</w:t>
      </w:r>
      <w:r>
        <w:rPr>
          <w:rFonts w:hint="eastAsia" w:ascii="宋体" w:hAnsi="宋体" w:cs="宋体"/>
          <w:kern w:val="0"/>
          <w:sz w:val="21"/>
          <w:szCs w:val="21"/>
        </w:rPr>
        <w:t>人及以上，且营业收入</w:t>
      </w:r>
      <w:r>
        <w:rPr>
          <w:rFonts w:hint="eastAsia" w:ascii="宋体" w:hAnsi="宋体"/>
          <w:kern w:val="0"/>
          <w:sz w:val="21"/>
          <w:szCs w:val="21"/>
        </w:rPr>
        <w:t>300</w:t>
      </w:r>
      <w:r>
        <w:rPr>
          <w:rFonts w:hint="eastAsia" w:ascii="宋体" w:hAnsi="宋体" w:cs="宋体"/>
          <w:kern w:val="0"/>
          <w:sz w:val="21"/>
          <w:szCs w:val="21"/>
        </w:rPr>
        <w:t>万元及以上的为小型企业；从业人员</w:t>
      </w:r>
      <w:r>
        <w:rPr>
          <w:rFonts w:hint="eastAsia" w:ascii="宋体" w:hAnsi="宋体"/>
          <w:kern w:val="0"/>
          <w:sz w:val="21"/>
          <w:szCs w:val="21"/>
        </w:rPr>
        <w:t>20</w:t>
      </w:r>
      <w:r>
        <w:rPr>
          <w:rFonts w:hint="eastAsia" w:ascii="宋体" w:hAnsi="宋体" w:cs="宋体"/>
          <w:kern w:val="0"/>
          <w:sz w:val="21"/>
          <w:szCs w:val="21"/>
        </w:rPr>
        <w:t>人以下或营业收入</w:t>
      </w:r>
      <w:r>
        <w:rPr>
          <w:rFonts w:hint="eastAsia" w:ascii="宋体" w:hAnsi="宋体"/>
          <w:kern w:val="0"/>
          <w:sz w:val="21"/>
          <w:szCs w:val="21"/>
        </w:rPr>
        <w:t>300</w:t>
      </w:r>
      <w:r>
        <w:rPr>
          <w:rFonts w:hint="eastAsia" w:ascii="宋体" w:hAnsi="宋体" w:cs="宋体"/>
          <w:kern w:val="0"/>
          <w:sz w:val="21"/>
          <w:szCs w:val="21"/>
        </w:rPr>
        <w:t>万元以下的为微型企业。</w:t>
      </w:r>
    </w:p>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w:t>
            </w:r>
            <w:bookmarkStart w:id="0" w:name="_Hlk82522812"/>
            <w:r>
              <w:rPr>
                <w:rFonts w:hint="eastAsia" w:ascii="宋体" w:hAnsi="宋体" w:cs="宋体"/>
                <w:spacing w:val="-6"/>
                <w:kern w:val="0"/>
                <w:sz w:val="21"/>
                <w:szCs w:val="21"/>
              </w:rPr>
              <w:t>合同签订后一周内，中标人向采购人提交合同总价</w:t>
            </w:r>
            <w:r>
              <w:rPr>
                <w:rFonts w:ascii="宋体" w:hAnsi="宋体" w:cs="宋体"/>
                <w:spacing w:val="-6"/>
                <w:kern w:val="0"/>
                <w:sz w:val="21"/>
                <w:szCs w:val="21"/>
              </w:rPr>
              <w:t>5%的履约保证金，履约保证金在质保期内无质量问题和维护问题，质保期满</w:t>
            </w:r>
            <w:r>
              <w:rPr>
                <w:rFonts w:hint="eastAsia" w:ascii="宋体" w:hAnsi="宋体" w:cs="宋体"/>
                <w:spacing w:val="-6"/>
                <w:kern w:val="0"/>
                <w:sz w:val="21"/>
                <w:szCs w:val="21"/>
              </w:rPr>
              <w:t>一年</w:t>
            </w:r>
            <w:r>
              <w:rPr>
                <w:rFonts w:ascii="宋体" w:hAnsi="宋体" w:cs="宋体"/>
                <w:spacing w:val="-6"/>
                <w:kern w:val="0"/>
                <w:sz w:val="21"/>
                <w:szCs w:val="21"/>
              </w:rPr>
              <w:t>后，于20个工作日内退还（不计息），逾期退还的，自逾期之日起，向中标人每日偿付合同价款的</w:t>
            </w:r>
            <w:r>
              <w:rPr>
                <w:rFonts w:hint="eastAsia" w:ascii="宋体" w:hAnsi="宋体"/>
                <w:spacing w:val="-6"/>
                <w:sz w:val="21"/>
                <w:szCs w:val="21"/>
              </w:rPr>
              <w:t>0</w:t>
            </w:r>
            <w:r>
              <w:rPr>
                <w:rFonts w:ascii="宋体" w:hAnsi="宋体"/>
                <w:spacing w:val="-6"/>
                <w:sz w:val="21"/>
                <w:szCs w:val="21"/>
              </w:rPr>
              <w:t>.05</w:t>
            </w:r>
            <w:r>
              <w:rPr>
                <w:rFonts w:hint="eastAsia" w:ascii="宋体" w:hAnsi="宋体"/>
                <w:spacing w:val="-6"/>
                <w:sz w:val="21"/>
                <w:szCs w:val="21"/>
              </w:rPr>
              <w:t>%</w:t>
            </w:r>
            <w:r>
              <w:rPr>
                <w:rFonts w:ascii="宋体" w:hAnsi="宋体" w:cs="宋体"/>
                <w:spacing w:val="-6"/>
                <w:kern w:val="0"/>
                <w:sz w:val="21"/>
                <w:szCs w:val="21"/>
              </w:rPr>
              <w:t>的违约金；</w:t>
            </w:r>
            <w:bookmarkEnd w:id="0"/>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采购合同签订后且中标人已提交履约保证金的，采购人向中标人支付合同总价的</w:t>
            </w:r>
            <w:r>
              <w:rPr>
                <w:rFonts w:ascii="宋体" w:hAnsi="宋体" w:cs="宋体"/>
                <w:spacing w:val="-6"/>
                <w:kern w:val="0"/>
                <w:sz w:val="21"/>
                <w:szCs w:val="21"/>
              </w:rPr>
              <w:t>3</w:t>
            </w:r>
            <w:r>
              <w:rPr>
                <w:rFonts w:hint="eastAsia" w:ascii="宋体" w:hAnsi="宋体" w:cs="宋体"/>
                <w:spacing w:val="-6"/>
                <w:kern w:val="0"/>
                <w:sz w:val="21"/>
                <w:szCs w:val="21"/>
              </w:rPr>
              <w:t>0%；货物送达指定地点，经采购人验收合格，</w:t>
            </w:r>
            <w:r>
              <w:rPr>
                <w:rFonts w:hint="eastAsia" w:ascii="宋体" w:hAnsi="宋体" w:cs="宋体"/>
                <w:kern w:val="0"/>
                <w:sz w:val="21"/>
                <w:szCs w:val="21"/>
              </w:rPr>
              <w:t>自收到中标人发票后5个工作日内支付</w:t>
            </w:r>
            <w:r>
              <w:rPr>
                <w:rFonts w:hint="eastAsia" w:ascii="宋体" w:hAnsi="宋体" w:cs="宋体"/>
                <w:spacing w:val="-6"/>
                <w:kern w:val="0"/>
                <w:sz w:val="21"/>
                <w:szCs w:val="21"/>
              </w:rPr>
              <w:t>合同总价的</w:t>
            </w:r>
            <w:r>
              <w:rPr>
                <w:rFonts w:ascii="宋体" w:hAnsi="宋体" w:cs="宋体"/>
                <w:spacing w:val="-6"/>
                <w:kern w:val="0"/>
                <w:sz w:val="21"/>
                <w:szCs w:val="21"/>
              </w:rPr>
              <w:t>70</w:t>
            </w:r>
            <w:r>
              <w:rPr>
                <w:rFonts w:hint="eastAsia" w:ascii="宋体" w:hAnsi="宋体" w:cs="宋体"/>
                <w:spacing w:val="-6"/>
                <w:kern w:val="0"/>
                <w:sz w:val="21"/>
                <w:szCs w:val="21"/>
              </w:rPr>
              <w:t>%</w:t>
            </w:r>
            <w:r>
              <w:rPr>
                <w:rFonts w:hint="eastAsia" w:ascii="宋体" w:hAnsi="宋体" w:cs="宋体"/>
                <w:kern w:val="0"/>
                <w:sz w:val="21"/>
                <w:szCs w:val="21"/>
              </w:rPr>
              <w:t>到中标人账户。</w:t>
            </w:r>
            <w:r>
              <w:rPr>
                <w:rFonts w:hint="eastAsia" w:ascii="宋体" w:hAnsi="宋体"/>
                <w:spacing w:val="-6"/>
                <w:sz w:val="21"/>
                <w:szCs w:val="21"/>
              </w:rPr>
              <w:t>逾期支付货款的，自逾期之日起，向中标人每日偿付未付价款0</w:t>
            </w:r>
            <w:r>
              <w:rPr>
                <w:rFonts w:ascii="宋体" w:hAnsi="宋体"/>
                <w:spacing w:val="-6"/>
                <w:sz w:val="21"/>
                <w:szCs w:val="21"/>
              </w:rPr>
              <w:t>.05</w:t>
            </w:r>
            <w:r>
              <w:rPr>
                <w:rFonts w:hint="eastAsia" w:ascii="宋体" w:hAnsi="宋体"/>
                <w:spacing w:val="-6"/>
                <w:sz w:val="21"/>
                <w:szCs w:val="21"/>
              </w:rPr>
              <w:t>%的滞纳金。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合同签订之日起</w:t>
            </w:r>
            <w:r>
              <w:rPr>
                <w:rFonts w:ascii="宋体" w:hAnsi="宋体"/>
                <w:sz w:val="21"/>
                <w:szCs w:val="21"/>
              </w:rPr>
              <w:t>90</w:t>
            </w:r>
            <w:r>
              <w:rPr>
                <w:rFonts w:hint="eastAsia" w:ascii="宋体" w:hAnsi="宋体"/>
                <w:sz w:val="21"/>
                <w:szCs w:val="21"/>
              </w:rPr>
              <w:t>天内完成交付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 xml:space="preserve">如在使用过程中发生质量问题，供应商维修响应时间： </w:t>
            </w:r>
            <w:r>
              <w:rPr>
                <w:rFonts w:ascii="宋体" w:hAnsi="宋体" w:cs="宋体"/>
                <w:sz w:val="21"/>
                <w:szCs w:val="21"/>
                <w:u w:val="single"/>
              </w:rPr>
              <w:t>2</w:t>
            </w:r>
            <w:r>
              <w:rPr>
                <w:rFonts w:hint="eastAsia" w:ascii="宋体" w:hAnsi="宋体" w:cs="宋体"/>
                <w:sz w:val="21"/>
                <w:szCs w:val="21"/>
                <w:u w:val="single"/>
              </w:rPr>
              <w:t xml:space="preserve"> 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2</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48</w:t>
            </w:r>
            <w:r>
              <w:rPr>
                <w:rFonts w:hint="eastAsia" w:ascii="宋体" w:hAnsi="宋体" w:cs="宋体"/>
                <w:sz w:val="21"/>
                <w:szCs w:val="21"/>
                <w:u w:val="single"/>
              </w:rPr>
              <w:t xml:space="preserve"> 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w:t>
      </w:r>
      <w:r>
        <w:rPr>
          <w:rFonts w:hint="eastAsia" w:ascii="宋体" w:hAnsi="宋体" w:cs="宋体"/>
          <w:b/>
          <w:bCs/>
          <w:sz w:val="21"/>
          <w:szCs w:val="21"/>
        </w:rPr>
        <w:t>功能、</w:t>
      </w:r>
      <w:r>
        <w:rPr>
          <w:rFonts w:hint="eastAsia" w:ascii="宋体" w:hAnsi="宋体"/>
          <w:b/>
          <w:bCs/>
          <w:spacing w:val="-4"/>
          <w:sz w:val="21"/>
          <w:szCs w:val="21"/>
        </w:rPr>
        <w:t>质量、安全、技术规格、物理特性等要求：</w:t>
      </w:r>
    </w:p>
    <w:tbl>
      <w:tblPr>
        <w:tblStyle w:val="2"/>
        <w:tblW w:w="10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52"/>
        <w:gridCol w:w="839"/>
        <w:gridCol w:w="70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152"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83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94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ascii="宋体" w:hAnsi="宋体" w:cs="宋体"/>
                <w:b/>
                <w:bCs/>
                <w:sz w:val="21"/>
                <w:szCs w:val="21"/>
              </w:rPr>
            </w:pPr>
            <w:r>
              <w:rPr>
                <w:rFonts w:hint="eastAsia" w:ascii="宋体" w:hAnsi="宋体" w:cs="宋体"/>
                <w:sz w:val="21"/>
                <w:szCs w:val="21"/>
              </w:rPr>
              <w:t>1</w:t>
            </w:r>
          </w:p>
        </w:tc>
        <w:tc>
          <w:tcPr>
            <w:tcW w:w="1152" w:type="dxa"/>
            <w:vAlign w:val="center"/>
          </w:tcPr>
          <w:p>
            <w:pPr>
              <w:adjustRightInd w:val="0"/>
              <w:snapToGrid w:val="0"/>
              <w:jc w:val="center"/>
              <w:rPr>
                <w:rFonts w:ascii="宋体" w:hAnsi="宋体"/>
                <w:b/>
                <w:bCs/>
                <w:sz w:val="21"/>
                <w:szCs w:val="21"/>
              </w:rPr>
            </w:pPr>
            <w:r>
              <w:rPr>
                <w:rFonts w:hint="eastAsia" w:ascii="宋体" w:hAnsi="宋体" w:cs="宋体"/>
                <w:bCs/>
                <w:sz w:val="21"/>
                <w:szCs w:val="21"/>
              </w:rPr>
              <w:t>自动数据采集控制系统</w:t>
            </w:r>
          </w:p>
        </w:tc>
        <w:tc>
          <w:tcPr>
            <w:tcW w:w="839" w:type="dxa"/>
            <w:vAlign w:val="center"/>
          </w:tcPr>
          <w:p>
            <w:pPr>
              <w:adjustRightInd w:val="0"/>
              <w:snapToGrid w:val="0"/>
              <w:jc w:val="center"/>
              <w:rPr>
                <w:rFonts w:ascii="宋体" w:hAnsi="宋体" w:cs="宋体"/>
                <w:b/>
                <w:bCs/>
                <w:sz w:val="21"/>
                <w:szCs w:val="21"/>
              </w:rPr>
            </w:pPr>
            <w:r>
              <w:rPr>
                <w:rFonts w:hint="eastAsia" w:ascii="宋体" w:hAnsi="宋体" w:cs="宋体"/>
                <w:sz w:val="21"/>
                <w:szCs w:val="21"/>
              </w:rPr>
              <w:t>4</w:t>
            </w:r>
          </w:p>
        </w:tc>
        <w:tc>
          <w:tcPr>
            <w:tcW w:w="709" w:type="dxa"/>
            <w:vAlign w:val="center"/>
          </w:tcPr>
          <w:p>
            <w:pPr>
              <w:adjustRightInd w:val="0"/>
              <w:snapToGrid w:val="0"/>
              <w:jc w:val="center"/>
              <w:rPr>
                <w:rFonts w:ascii="宋体" w:hAnsi="宋体" w:cs="宋体"/>
                <w:b/>
                <w:bCs/>
                <w:sz w:val="21"/>
                <w:szCs w:val="21"/>
              </w:rPr>
            </w:pPr>
            <w:r>
              <w:rPr>
                <w:rFonts w:hint="eastAsia" w:ascii="宋体" w:hAnsi="宋体" w:cs="宋体"/>
                <w:sz w:val="21"/>
                <w:szCs w:val="21"/>
              </w:rPr>
              <w:t>台</w:t>
            </w:r>
          </w:p>
        </w:tc>
        <w:tc>
          <w:tcPr>
            <w:tcW w:w="6946" w:type="dxa"/>
            <w:vAlign w:val="center"/>
          </w:tcPr>
          <w:p>
            <w:pPr>
              <w:autoSpaceDE w:val="0"/>
              <w:autoSpaceDN w:val="0"/>
              <w:adjustRightInd w:val="0"/>
              <w:snapToGrid w:val="0"/>
              <w:rPr>
                <w:rFonts w:ascii="宋体" w:hAnsi="宋体" w:cs="新宋体"/>
                <w:b/>
                <w:bCs/>
                <w:sz w:val="21"/>
                <w:szCs w:val="21"/>
              </w:rPr>
            </w:pPr>
            <w:r>
              <w:rPr>
                <w:rFonts w:hint="eastAsia" w:ascii="宋体" w:hAnsi="宋体" w:cs="新宋体"/>
                <w:b/>
                <w:bCs/>
                <w:sz w:val="21"/>
                <w:szCs w:val="21"/>
              </w:rPr>
              <w:t>一、技术指标要求：</w:t>
            </w:r>
          </w:p>
          <w:p>
            <w:pPr>
              <w:adjustRightInd w:val="0"/>
              <w:snapToGrid w:val="0"/>
              <w:rPr>
                <w:rFonts w:ascii="宋体" w:hAnsi="宋体"/>
                <w:sz w:val="21"/>
                <w:szCs w:val="21"/>
              </w:rPr>
            </w:pPr>
            <w:r>
              <w:rPr>
                <w:rFonts w:hint="eastAsia" w:ascii="宋体" w:hAnsi="宋体" w:cs="宋体"/>
                <w:sz w:val="21"/>
                <w:szCs w:val="21"/>
              </w:rPr>
              <w:t>▲</w:t>
            </w:r>
            <w:r>
              <w:rPr>
                <w:rFonts w:hint="eastAsia" w:ascii="宋体" w:hAnsi="宋体"/>
                <w:sz w:val="21"/>
                <w:szCs w:val="21"/>
              </w:rPr>
              <w:t>1、8个采集通道，高速专业DSP数字信号处理器，精度优于0.1%；可用来测量电压、电流、应变和IEPE/ICP传感器，每通道独立至少</w:t>
            </w:r>
            <w:r>
              <w:rPr>
                <w:rFonts w:ascii="宋体" w:hAnsi="宋体"/>
                <w:sz w:val="21"/>
                <w:szCs w:val="21"/>
              </w:rPr>
              <w:t>24</w:t>
            </w:r>
            <w:r>
              <w:rPr>
                <w:rFonts w:hint="eastAsia" w:ascii="宋体" w:hAnsi="宋体"/>
                <w:sz w:val="21"/>
                <w:szCs w:val="21"/>
              </w:rPr>
              <w:t>位A/D；可以多设备直接插拔串联组合，满足不同测量需要。并具有4种工作模式：（1）自启动测量工作模式：设备可直接从内部存储卡启动，按预存的设置自启动测量，无需人工干预。</w:t>
            </w:r>
          </w:p>
          <w:p>
            <w:pPr>
              <w:adjustRightInd w:val="0"/>
              <w:snapToGrid w:val="0"/>
              <w:rPr>
                <w:rFonts w:ascii="宋体" w:hAnsi="宋体"/>
                <w:sz w:val="21"/>
                <w:szCs w:val="21"/>
              </w:rPr>
            </w:pPr>
            <w:r>
              <w:rPr>
                <w:rFonts w:hint="eastAsia" w:ascii="宋体" w:hAnsi="宋体"/>
                <w:sz w:val="21"/>
                <w:szCs w:val="21"/>
              </w:rPr>
              <w:t>（2） PC辅助交互式测量工作模式：数据实时传递到PC进行监视并存储数据。</w:t>
            </w:r>
          </w:p>
          <w:p>
            <w:pPr>
              <w:adjustRightInd w:val="0"/>
              <w:snapToGrid w:val="0"/>
              <w:rPr>
                <w:rFonts w:ascii="宋体" w:hAnsi="宋体"/>
                <w:sz w:val="21"/>
                <w:szCs w:val="21"/>
              </w:rPr>
            </w:pPr>
            <w:r>
              <w:rPr>
                <w:rFonts w:hint="eastAsia" w:ascii="宋体" w:hAnsi="宋体"/>
                <w:sz w:val="21"/>
                <w:szCs w:val="21"/>
              </w:rPr>
              <w:t>（3）自启动测量模式与PC交互式随意切换：测量过程中，可随时断开/连接网线，而不中断设备测量的进行。</w:t>
            </w:r>
          </w:p>
          <w:p>
            <w:pPr>
              <w:adjustRightInd w:val="0"/>
              <w:snapToGrid w:val="0"/>
              <w:rPr>
                <w:rFonts w:ascii="宋体" w:hAnsi="宋体"/>
                <w:sz w:val="21"/>
                <w:szCs w:val="21"/>
              </w:rPr>
            </w:pPr>
            <w:r>
              <w:rPr>
                <w:rFonts w:hint="eastAsia" w:ascii="宋体" w:hAnsi="宋体"/>
                <w:sz w:val="21"/>
                <w:szCs w:val="21"/>
              </w:rPr>
              <w:t>（4）多测试任务模式：设备自启动测量时可通过外接显示屏选择多个测试任务中的一个进行测试。采用专业的DSP处理器，配合4种工作模式，最大化确保测试的可靠性，适应长期测试任务。</w:t>
            </w:r>
          </w:p>
          <w:p>
            <w:pPr>
              <w:adjustRightInd w:val="0"/>
              <w:snapToGrid w:val="0"/>
              <w:rPr>
                <w:rFonts w:ascii="宋体" w:hAnsi="宋体"/>
                <w:sz w:val="21"/>
                <w:szCs w:val="21"/>
              </w:rPr>
            </w:pPr>
            <w:r>
              <w:rPr>
                <w:rFonts w:hint="eastAsia" w:ascii="宋体" w:hAnsi="宋体"/>
                <w:sz w:val="21"/>
                <w:szCs w:val="21"/>
              </w:rPr>
              <w:t>2、电压测量范围：±5mV、±1 V、±2.5V、±5V、±10V；</w:t>
            </w:r>
          </w:p>
          <w:p>
            <w:pPr>
              <w:adjustRightInd w:val="0"/>
              <w:snapToGrid w:val="0"/>
              <w:rPr>
                <w:rFonts w:ascii="宋体" w:hAnsi="宋体"/>
                <w:sz w:val="21"/>
                <w:szCs w:val="21"/>
              </w:rPr>
            </w:pPr>
            <w:r>
              <w:rPr>
                <w:rFonts w:hint="eastAsia" w:ascii="宋体" w:hAnsi="宋体"/>
                <w:sz w:val="21"/>
                <w:szCs w:val="21"/>
              </w:rPr>
              <w:t>3、电流测量范围：±1mA、±2mA、±5mA、±10mA、±20mA、±50mA；</w:t>
            </w:r>
          </w:p>
          <w:p>
            <w:pPr>
              <w:adjustRightInd w:val="0"/>
              <w:snapToGrid w:val="0"/>
              <w:rPr>
                <w:rFonts w:ascii="宋体" w:hAnsi="宋体"/>
                <w:sz w:val="21"/>
                <w:szCs w:val="21"/>
              </w:rPr>
            </w:pPr>
            <w:r>
              <w:rPr>
                <w:rFonts w:hint="eastAsia" w:ascii="宋体" w:hAnsi="宋体" w:cs="宋体"/>
                <w:sz w:val="21"/>
                <w:szCs w:val="21"/>
              </w:rPr>
              <w:t>▲</w:t>
            </w:r>
            <w:r>
              <w:rPr>
                <w:rFonts w:hint="eastAsia" w:ascii="宋体" w:hAnsi="宋体"/>
                <w:sz w:val="21"/>
                <w:szCs w:val="21"/>
              </w:rPr>
              <w:t>4、应变测量范围：±1mV/V… ±1000mV/V；</w:t>
            </w:r>
          </w:p>
          <w:p>
            <w:pPr>
              <w:adjustRightInd w:val="0"/>
              <w:snapToGrid w:val="0"/>
              <w:rPr>
                <w:rFonts w:ascii="宋体" w:hAnsi="宋体"/>
                <w:sz w:val="21"/>
                <w:szCs w:val="21"/>
              </w:rPr>
            </w:pPr>
            <w:r>
              <w:rPr>
                <w:rFonts w:hint="eastAsia" w:ascii="宋体" w:hAnsi="宋体" w:cs="宋体"/>
                <w:sz w:val="21"/>
                <w:szCs w:val="21"/>
              </w:rPr>
              <w:t>▲</w:t>
            </w:r>
            <w:r>
              <w:rPr>
                <w:rFonts w:hint="eastAsia" w:ascii="宋体" w:hAnsi="宋体"/>
                <w:sz w:val="21"/>
                <w:szCs w:val="21"/>
              </w:rPr>
              <w:t>5、应变及桥路类型：每通道都支持支持1/4桥、半桥、全桥；</w:t>
            </w:r>
          </w:p>
          <w:p>
            <w:pPr>
              <w:adjustRightInd w:val="0"/>
              <w:snapToGrid w:val="0"/>
              <w:rPr>
                <w:rFonts w:ascii="宋体" w:hAnsi="宋体"/>
                <w:sz w:val="21"/>
                <w:szCs w:val="21"/>
              </w:rPr>
            </w:pPr>
            <w:r>
              <w:rPr>
                <w:rFonts w:hint="eastAsia" w:ascii="宋体" w:hAnsi="宋体" w:cs="宋体"/>
                <w:sz w:val="21"/>
                <w:szCs w:val="21"/>
              </w:rPr>
              <w:t>▲</w:t>
            </w:r>
            <w:r>
              <w:rPr>
                <w:rFonts w:hint="eastAsia" w:ascii="宋体" w:hAnsi="宋体"/>
                <w:sz w:val="21"/>
                <w:szCs w:val="21"/>
              </w:rPr>
              <w:t>6、桥路和传感器激励电压+5/10/12/15/24V软件可选；</w:t>
            </w:r>
          </w:p>
          <w:p>
            <w:pPr>
              <w:adjustRightInd w:val="0"/>
              <w:snapToGrid w:val="0"/>
              <w:rPr>
                <w:rFonts w:ascii="宋体" w:hAnsi="宋体"/>
                <w:sz w:val="21"/>
                <w:szCs w:val="21"/>
              </w:rPr>
            </w:pPr>
            <w:r>
              <w:rPr>
                <w:rFonts w:hint="eastAsia" w:ascii="宋体" w:hAnsi="宋体" w:cs="宋体"/>
                <w:sz w:val="21"/>
                <w:szCs w:val="21"/>
              </w:rPr>
              <w:t>▲</w:t>
            </w:r>
            <w:r>
              <w:rPr>
                <w:rFonts w:hint="eastAsia" w:ascii="宋体" w:hAnsi="宋体"/>
                <w:sz w:val="21"/>
                <w:szCs w:val="21"/>
              </w:rPr>
              <w:t>7、1/4桥支持120和350欧姆桥臂电阻，且软件可选；</w:t>
            </w:r>
          </w:p>
          <w:p>
            <w:pPr>
              <w:adjustRightInd w:val="0"/>
              <w:snapToGrid w:val="0"/>
              <w:rPr>
                <w:rFonts w:ascii="宋体" w:hAnsi="宋体"/>
                <w:sz w:val="21"/>
                <w:szCs w:val="21"/>
              </w:rPr>
            </w:pPr>
            <w:r>
              <w:rPr>
                <w:rFonts w:hint="eastAsia" w:ascii="宋体" w:hAnsi="宋体" w:cs="宋体"/>
                <w:sz w:val="21"/>
                <w:szCs w:val="21"/>
              </w:rPr>
              <w:t>▲</w:t>
            </w:r>
            <w:r>
              <w:rPr>
                <w:rFonts w:hint="eastAsia" w:ascii="宋体" w:hAnsi="宋体"/>
                <w:sz w:val="21"/>
                <w:szCs w:val="21"/>
              </w:rPr>
              <w:t>8、8通道同时工作每通道采样频率至少5KHz，单通道采样率可达100KHz；</w:t>
            </w:r>
          </w:p>
          <w:p>
            <w:pPr>
              <w:adjustRightInd w:val="0"/>
              <w:snapToGrid w:val="0"/>
              <w:rPr>
                <w:rFonts w:ascii="宋体" w:hAnsi="宋体"/>
                <w:sz w:val="21"/>
                <w:szCs w:val="21"/>
              </w:rPr>
            </w:pPr>
            <w:r>
              <w:rPr>
                <w:rFonts w:hint="eastAsia" w:ascii="宋体" w:hAnsi="宋体" w:cs="宋体"/>
                <w:sz w:val="21"/>
                <w:szCs w:val="21"/>
              </w:rPr>
              <w:t>▲</w:t>
            </w:r>
            <w:r>
              <w:rPr>
                <w:rFonts w:hint="eastAsia" w:ascii="宋体" w:hAnsi="宋体"/>
                <w:sz w:val="21"/>
                <w:szCs w:val="21"/>
              </w:rPr>
              <w:t>9、设备内建实时计算模块，具有100多个实时计算函数，可完成实时数学运算（加/减/乘/除/微积分等）、实时统计、FFT、应变花计算、滤波等；自由定义计算通道；实时测量监测；测量过程控制；实时事件记录等；</w:t>
            </w:r>
          </w:p>
          <w:p>
            <w:pPr>
              <w:adjustRightInd w:val="0"/>
              <w:snapToGrid w:val="0"/>
              <w:rPr>
                <w:rFonts w:ascii="宋体" w:hAnsi="宋体"/>
                <w:sz w:val="21"/>
                <w:szCs w:val="21"/>
              </w:rPr>
            </w:pPr>
            <w:r>
              <w:rPr>
                <w:rFonts w:hint="eastAsia" w:ascii="宋体" w:hAnsi="宋体" w:cs="宋体"/>
                <w:sz w:val="21"/>
                <w:szCs w:val="21"/>
              </w:rPr>
              <w:t>▲</w:t>
            </w:r>
            <w:r>
              <w:rPr>
                <w:rFonts w:hint="eastAsia" w:ascii="宋体" w:hAnsi="宋体"/>
                <w:sz w:val="21"/>
                <w:szCs w:val="21"/>
              </w:rPr>
              <w:t>10、系统可通过以太网连接上位机电脑辅助配置、显示监视测试信号，也可脱离电脑独立工作，能够开机自启动测量；测试数据可存储于电脑硬盘（电脑辅助测试）和设备内置存储设备、或二者之一；设备内置存储设备需为CF卡或SSD固态硬盘，容量至少16G；</w:t>
            </w:r>
          </w:p>
          <w:p>
            <w:pPr>
              <w:adjustRightInd w:val="0"/>
              <w:snapToGrid w:val="0"/>
              <w:rPr>
                <w:rFonts w:ascii="宋体" w:hAnsi="宋体"/>
                <w:sz w:val="21"/>
                <w:szCs w:val="21"/>
              </w:rPr>
            </w:pPr>
            <w:r>
              <w:rPr>
                <w:rFonts w:hint="eastAsia" w:ascii="宋体" w:hAnsi="宋体" w:cs="宋体"/>
                <w:sz w:val="21"/>
                <w:szCs w:val="21"/>
              </w:rPr>
              <w:t>▲</w:t>
            </w:r>
            <w:r>
              <w:rPr>
                <w:rFonts w:hint="eastAsia" w:ascii="宋体" w:hAnsi="宋体"/>
                <w:sz w:val="21"/>
                <w:szCs w:val="21"/>
              </w:rPr>
              <w:t>11、系统可使用220V交流供电，也可直接10～32V直流直接供电；</w:t>
            </w:r>
          </w:p>
          <w:p>
            <w:pPr>
              <w:adjustRightInd w:val="0"/>
              <w:snapToGrid w:val="0"/>
              <w:rPr>
                <w:rFonts w:ascii="宋体" w:hAnsi="宋体"/>
                <w:sz w:val="21"/>
                <w:szCs w:val="21"/>
              </w:rPr>
            </w:pPr>
            <w:r>
              <w:rPr>
                <w:rFonts w:hint="eastAsia" w:ascii="宋体" w:hAnsi="宋体" w:cs="宋体"/>
                <w:sz w:val="21"/>
                <w:szCs w:val="21"/>
              </w:rPr>
              <w:t>▲</w:t>
            </w:r>
            <w:r>
              <w:rPr>
                <w:rFonts w:hint="eastAsia" w:ascii="宋体" w:hAnsi="宋体"/>
                <w:sz w:val="21"/>
                <w:szCs w:val="21"/>
              </w:rPr>
              <w:t>1</w:t>
            </w:r>
            <w:r>
              <w:rPr>
                <w:rFonts w:ascii="宋体" w:hAnsi="宋体"/>
                <w:sz w:val="21"/>
                <w:szCs w:val="21"/>
              </w:rPr>
              <w:t>2</w:t>
            </w:r>
            <w:r>
              <w:rPr>
                <w:rFonts w:hint="eastAsia" w:ascii="宋体" w:hAnsi="宋体"/>
                <w:sz w:val="21"/>
                <w:szCs w:val="21"/>
              </w:rPr>
              <w:t>、至少4个频率测量通道；</w:t>
            </w:r>
          </w:p>
          <w:p>
            <w:pPr>
              <w:autoSpaceDE w:val="0"/>
              <w:autoSpaceDN w:val="0"/>
              <w:adjustRightInd w:val="0"/>
              <w:snapToGrid w:val="0"/>
              <w:rPr>
                <w:rFonts w:ascii="宋体" w:hAnsi="宋体" w:cs="新宋体"/>
                <w:b/>
                <w:bCs/>
                <w:sz w:val="21"/>
                <w:szCs w:val="21"/>
              </w:rPr>
            </w:pPr>
            <w:r>
              <w:rPr>
                <w:rFonts w:hint="eastAsia" w:ascii="宋体" w:hAnsi="宋体"/>
                <w:sz w:val="21"/>
                <w:szCs w:val="21"/>
              </w:rPr>
              <w:t xml:space="preserve"> 13、工作环境要求：-10℃～+55℃工作温度，</w:t>
            </w:r>
            <w:r>
              <w:rPr>
                <w:rFonts w:ascii="宋体" w:hAnsi="宋体"/>
                <w:sz w:val="21"/>
                <w:szCs w:val="21"/>
              </w:rPr>
              <w:t>MIL-STD-810 40g 6ms半正弦抗振及冲击</w:t>
            </w:r>
            <w:r>
              <w:rPr>
                <w:rFonts w:hint="eastAsia" w:ascii="宋体" w:hAnsi="宋体"/>
                <w:sz w:val="21"/>
                <w:szCs w:val="21"/>
              </w:rPr>
              <w:t>。</w:t>
            </w:r>
          </w:p>
          <w:p>
            <w:pPr>
              <w:tabs>
                <w:tab w:val="left" w:pos="0"/>
              </w:tabs>
              <w:adjustRightInd w:val="0"/>
              <w:snapToGrid w:val="0"/>
              <w:rPr>
                <w:rFonts w:ascii="宋体" w:hAnsi="宋体"/>
                <w:b/>
                <w:bCs/>
                <w:sz w:val="21"/>
                <w:szCs w:val="21"/>
              </w:rPr>
            </w:pPr>
            <w:r>
              <w:rPr>
                <w:rFonts w:hint="eastAsia" w:ascii="宋体" w:hAnsi="宋体"/>
                <w:b/>
                <w:bCs/>
                <w:sz w:val="21"/>
                <w:szCs w:val="21"/>
              </w:rPr>
              <w:t>二、</w:t>
            </w:r>
            <w:r>
              <w:rPr>
                <w:rFonts w:hint="eastAsia" w:ascii="宋体" w:hAnsi="宋体"/>
                <w:b/>
                <w:sz w:val="21"/>
                <w:szCs w:val="21"/>
              </w:rPr>
              <w:t>系统采集控制软件技术要求</w:t>
            </w:r>
          </w:p>
          <w:p>
            <w:pPr>
              <w:adjustRightInd w:val="0"/>
              <w:snapToGrid w:val="0"/>
              <w:rPr>
                <w:rFonts w:ascii="宋体" w:hAnsi="宋体"/>
                <w:sz w:val="21"/>
                <w:szCs w:val="21"/>
              </w:rPr>
            </w:pPr>
            <w:r>
              <w:rPr>
                <w:rFonts w:hint="eastAsia" w:ascii="宋体" w:hAnsi="宋体"/>
                <w:sz w:val="21"/>
                <w:szCs w:val="21"/>
              </w:rPr>
              <w:t>1、系统信号采集控制软件兼容Winsows XP、Windows7/8/10系统，具备参数设置、采集控制、信号显示监视等功能；</w:t>
            </w:r>
          </w:p>
          <w:p>
            <w:pPr>
              <w:adjustRightInd w:val="0"/>
              <w:snapToGrid w:val="0"/>
              <w:rPr>
                <w:rFonts w:ascii="宋体" w:hAnsi="宋体"/>
                <w:sz w:val="21"/>
                <w:szCs w:val="21"/>
              </w:rPr>
            </w:pPr>
            <w:r>
              <w:rPr>
                <w:rFonts w:hint="eastAsia" w:ascii="宋体" w:hAnsi="宋体"/>
                <w:sz w:val="21"/>
                <w:szCs w:val="21"/>
              </w:rPr>
              <w:t>2、软件可直接设定采样频率、采集时间、通道名称、测量量程，输入方式、数据存储位置及方式、滤波器等工作参数；具有手动触发、预触发、信号触发等多种触发方式，可以编辑设定触发条件的逻辑运算关系；</w:t>
            </w:r>
          </w:p>
          <w:p>
            <w:pPr>
              <w:adjustRightInd w:val="0"/>
              <w:snapToGrid w:val="0"/>
              <w:rPr>
                <w:rFonts w:ascii="宋体" w:hAnsi="宋体"/>
                <w:sz w:val="21"/>
                <w:szCs w:val="21"/>
              </w:rPr>
            </w:pPr>
            <w:r>
              <w:rPr>
                <w:rFonts w:hint="eastAsia" w:ascii="宋体" w:hAnsi="宋体"/>
                <w:sz w:val="21"/>
                <w:szCs w:val="21"/>
              </w:rPr>
              <w:t>3、通过输入各类传感器灵敏度系数、或两点标定值，软件可自动完成被测物理量单位量纲的归一化，直接显示被测物理量的大小；</w:t>
            </w:r>
          </w:p>
          <w:p>
            <w:pPr>
              <w:adjustRightInd w:val="0"/>
              <w:snapToGrid w:val="0"/>
              <w:rPr>
                <w:rFonts w:ascii="宋体" w:hAnsi="宋体"/>
                <w:sz w:val="21"/>
                <w:szCs w:val="21"/>
              </w:rPr>
            </w:pPr>
            <w:r>
              <w:rPr>
                <w:rFonts w:hint="eastAsia" w:ascii="宋体" w:hAnsi="宋体"/>
                <w:sz w:val="21"/>
                <w:szCs w:val="21"/>
              </w:rPr>
              <w:t>4、应力应变测量时，可通过软件选择桥路工作方式、组桥方式、桥路电阻，供电电压以及输入范围等；可通过侦测补偿导线自动修正测量测过；可选择结果物理量为应变或应力；</w:t>
            </w:r>
          </w:p>
          <w:p>
            <w:pPr>
              <w:adjustRightInd w:val="0"/>
              <w:snapToGrid w:val="0"/>
              <w:rPr>
                <w:rFonts w:ascii="宋体" w:hAnsi="宋体"/>
                <w:sz w:val="21"/>
                <w:szCs w:val="21"/>
              </w:rPr>
            </w:pPr>
            <w:r>
              <w:rPr>
                <w:rFonts w:hint="eastAsia" w:ascii="宋体" w:hAnsi="宋体" w:cs="宋体"/>
                <w:sz w:val="21"/>
                <w:szCs w:val="21"/>
              </w:rPr>
              <w:t>▲</w:t>
            </w:r>
            <w:r>
              <w:rPr>
                <w:rFonts w:hint="eastAsia" w:ascii="宋体" w:hAnsi="宋体"/>
                <w:sz w:val="21"/>
                <w:szCs w:val="21"/>
              </w:rPr>
              <w:t>5、软件可编辑计算通道进行实时信号计算分析，生成虚拟计算通道；如信号、或信号间数学运算、实时统计（最大/小/平均值等）、数字滤波、FFT计算等；应力应变测量时，可实时计算应变化的主应力及主应力方向；</w:t>
            </w:r>
          </w:p>
          <w:p>
            <w:pPr>
              <w:adjustRightInd w:val="0"/>
              <w:snapToGrid w:val="0"/>
              <w:rPr>
                <w:rFonts w:ascii="宋体" w:hAnsi="宋体"/>
                <w:sz w:val="21"/>
                <w:szCs w:val="21"/>
              </w:rPr>
            </w:pPr>
            <w:r>
              <w:rPr>
                <w:rFonts w:hint="eastAsia" w:ascii="宋体" w:hAnsi="宋体"/>
                <w:sz w:val="21"/>
                <w:szCs w:val="21"/>
              </w:rPr>
              <w:t>6、实时信号具有多种显示方式，如曲线、数值、瀑布图、棒图、颜色图、3D图等；同一曲线窗口可显示多条曲线；曲线窗口可任意开关和切换，不同的窗口可规划图通的显示方式，支持曲线缩放，显示坐标轴可自由方便规划（如刻度、网格等），可用不同的线型显示曲线（如连续曲线、间隔线等）；支持双测量游标；</w:t>
            </w:r>
          </w:p>
          <w:p>
            <w:pPr>
              <w:adjustRightInd w:val="0"/>
              <w:snapToGrid w:val="0"/>
              <w:rPr>
                <w:rFonts w:ascii="宋体" w:hAnsi="宋体"/>
                <w:sz w:val="21"/>
                <w:szCs w:val="21"/>
              </w:rPr>
            </w:pPr>
            <w:r>
              <w:rPr>
                <w:rFonts w:hint="eastAsia" w:ascii="宋体" w:hAnsi="宋体" w:cs="宋体"/>
                <w:sz w:val="21"/>
                <w:szCs w:val="21"/>
              </w:rPr>
              <w:t>▲</w:t>
            </w:r>
            <w:r>
              <w:rPr>
                <w:rFonts w:hint="eastAsia" w:ascii="宋体" w:hAnsi="宋体"/>
                <w:sz w:val="21"/>
                <w:szCs w:val="21"/>
              </w:rPr>
              <w:t>7、采集存储数据可直接在FAMOS软件中分析处理。</w:t>
            </w:r>
          </w:p>
          <w:p>
            <w:pPr>
              <w:adjustRightInd w:val="0"/>
              <w:snapToGrid w:val="0"/>
              <w:rPr>
                <w:rFonts w:ascii="宋体" w:hAnsi="宋体"/>
                <w:b/>
                <w:sz w:val="21"/>
                <w:szCs w:val="21"/>
              </w:rPr>
            </w:pPr>
            <w:r>
              <w:rPr>
                <w:rFonts w:hint="eastAsia" w:ascii="宋体" w:hAnsi="宋体"/>
                <w:b/>
                <w:sz w:val="21"/>
                <w:szCs w:val="21"/>
              </w:rPr>
              <w:t>三、信号分析软件技术要求</w:t>
            </w:r>
          </w:p>
          <w:p>
            <w:pPr>
              <w:adjustRightInd w:val="0"/>
              <w:snapToGrid w:val="0"/>
              <w:rPr>
                <w:rFonts w:ascii="宋体" w:hAnsi="宋体"/>
                <w:sz w:val="21"/>
                <w:szCs w:val="21"/>
              </w:rPr>
            </w:pPr>
            <w:r>
              <w:rPr>
                <w:rFonts w:hint="eastAsia" w:ascii="宋体" w:hAnsi="宋体"/>
                <w:sz w:val="21"/>
                <w:szCs w:val="21"/>
              </w:rPr>
              <w:t>1、兼容Winsows XP、Windows7/8/</w:t>
            </w:r>
            <w:r>
              <w:rPr>
                <w:rFonts w:ascii="宋体" w:hAnsi="宋体"/>
                <w:sz w:val="21"/>
                <w:szCs w:val="21"/>
              </w:rPr>
              <w:t>10</w:t>
            </w:r>
            <w:r>
              <w:rPr>
                <w:rFonts w:hint="eastAsia" w:ascii="宋体" w:hAnsi="宋体"/>
                <w:sz w:val="21"/>
                <w:szCs w:val="21"/>
              </w:rPr>
              <w:t>系统，具备数据导入导出、显示、分析处理、报告生成等功能；</w:t>
            </w:r>
          </w:p>
          <w:p>
            <w:pPr>
              <w:adjustRightInd w:val="0"/>
              <w:snapToGrid w:val="0"/>
              <w:rPr>
                <w:rFonts w:ascii="宋体" w:hAnsi="宋体"/>
                <w:sz w:val="21"/>
                <w:szCs w:val="21"/>
              </w:rPr>
            </w:pPr>
            <w:r>
              <w:rPr>
                <w:rFonts w:hint="eastAsia" w:ascii="宋体" w:hAnsi="宋体"/>
                <w:sz w:val="21"/>
                <w:szCs w:val="21"/>
              </w:rPr>
              <w:t>2、时域信号处理：信号统计、信号处理、信号计算分析、图形编辑、倍频分析，振动滤波等；</w:t>
            </w:r>
          </w:p>
          <w:p>
            <w:pPr>
              <w:adjustRightInd w:val="0"/>
              <w:snapToGrid w:val="0"/>
              <w:rPr>
                <w:rFonts w:ascii="宋体" w:hAnsi="宋体"/>
                <w:sz w:val="21"/>
                <w:szCs w:val="21"/>
              </w:rPr>
            </w:pPr>
            <w:r>
              <w:rPr>
                <w:rFonts w:hint="eastAsia" w:ascii="宋体" w:hAnsi="宋体"/>
                <w:sz w:val="21"/>
                <w:szCs w:val="21"/>
              </w:rPr>
              <w:t>3、频域信号处理：FFT频谱分析；</w:t>
            </w:r>
          </w:p>
          <w:p>
            <w:pPr>
              <w:adjustRightInd w:val="0"/>
              <w:snapToGrid w:val="0"/>
              <w:rPr>
                <w:rFonts w:ascii="宋体" w:hAnsi="宋体"/>
                <w:sz w:val="21"/>
                <w:szCs w:val="21"/>
              </w:rPr>
            </w:pPr>
            <w:r>
              <w:rPr>
                <w:rFonts w:hint="eastAsia" w:ascii="宋体" w:hAnsi="宋体"/>
                <w:sz w:val="21"/>
                <w:szCs w:val="21"/>
              </w:rPr>
              <w:t>4、数字滤波器：低通滤波、高通滤波、带通滤波、带阻，振动滤波等；</w:t>
            </w:r>
          </w:p>
          <w:p>
            <w:pPr>
              <w:adjustRightInd w:val="0"/>
              <w:snapToGrid w:val="0"/>
              <w:rPr>
                <w:rFonts w:ascii="宋体" w:hAnsi="宋体"/>
                <w:sz w:val="21"/>
                <w:szCs w:val="21"/>
              </w:rPr>
            </w:pPr>
            <w:r>
              <w:rPr>
                <w:rFonts w:hint="eastAsia" w:ascii="宋体" w:hAnsi="宋体" w:cs="宋体"/>
                <w:sz w:val="21"/>
                <w:szCs w:val="21"/>
              </w:rPr>
              <w:t>▲</w:t>
            </w:r>
            <w:r>
              <w:rPr>
                <w:rFonts w:hint="eastAsia" w:ascii="宋体" w:hAnsi="宋体"/>
                <w:sz w:val="21"/>
                <w:szCs w:val="21"/>
              </w:rPr>
              <w:t>5、多格式输入支持（imc格式、matlab、excel、ASCII、OROS、UFF等），输出excel、ASCII、matlab、等数据格式；</w:t>
            </w:r>
          </w:p>
          <w:p>
            <w:pPr>
              <w:adjustRightInd w:val="0"/>
              <w:snapToGrid w:val="0"/>
              <w:rPr>
                <w:rFonts w:ascii="宋体" w:hAnsi="宋体"/>
                <w:sz w:val="21"/>
                <w:szCs w:val="21"/>
              </w:rPr>
            </w:pPr>
            <w:r>
              <w:rPr>
                <w:rFonts w:hint="eastAsia" w:ascii="宋体" w:hAnsi="宋体"/>
                <w:sz w:val="21"/>
                <w:szCs w:val="21"/>
              </w:rPr>
              <w:t>6、数据分析快速，拖拽间完成分析处理，300多种独立分析功能（数学运算、数字滤波、统计、数据编辑等）；</w:t>
            </w:r>
          </w:p>
          <w:p>
            <w:pPr>
              <w:adjustRightInd w:val="0"/>
              <w:snapToGrid w:val="0"/>
              <w:rPr>
                <w:rFonts w:ascii="宋体" w:hAnsi="宋体"/>
                <w:sz w:val="21"/>
                <w:szCs w:val="21"/>
              </w:rPr>
            </w:pPr>
            <w:r>
              <w:rPr>
                <w:rFonts w:hint="eastAsia" w:ascii="宋体" w:hAnsi="宋体" w:cs="宋体"/>
                <w:sz w:val="21"/>
                <w:szCs w:val="21"/>
              </w:rPr>
              <w:t>▲</w:t>
            </w:r>
            <w:r>
              <w:rPr>
                <w:rFonts w:hint="eastAsia" w:ascii="宋体" w:hAnsi="宋体"/>
                <w:sz w:val="21"/>
                <w:szCs w:val="21"/>
              </w:rPr>
              <w:t>7、可定义的批量处理序列,从分析到报告批量完成；</w:t>
            </w:r>
          </w:p>
          <w:p>
            <w:pPr>
              <w:adjustRightInd w:val="0"/>
              <w:snapToGrid w:val="0"/>
              <w:rPr>
                <w:rFonts w:ascii="宋体" w:hAnsi="宋体"/>
                <w:sz w:val="21"/>
                <w:szCs w:val="21"/>
              </w:rPr>
            </w:pPr>
            <w:r>
              <w:rPr>
                <w:rFonts w:hint="eastAsia" w:ascii="宋体" w:hAnsi="宋体"/>
                <w:sz w:val="21"/>
                <w:szCs w:val="21"/>
              </w:rPr>
              <w:t>8、丰富的曲线显示及显示规划，曲线、数值、瀑布图、棒图、颜色图、3D图等；同一曲线窗口可显示多条曲线；曲线窗口可任意开关和切换，不同的窗口可规划图通的显示方式，支持曲线缩放，显示坐标轴可自由方便规划（如刻度、网格等），可用不同的线型显示曲线（如连续曲线、间隔线等）；支持双测量游标；</w:t>
            </w:r>
          </w:p>
          <w:p>
            <w:pPr>
              <w:adjustRightInd w:val="0"/>
              <w:snapToGrid w:val="0"/>
              <w:rPr>
                <w:rFonts w:ascii="宋体" w:hAnsi="宋体" w:cs="仿宋"/>
                <w:snapToGrid w:val="0"/>
                <w:kern w:val="0"/>
                <w:sz w:val="21"/>
                <w:szCs w:val="21"/>
              </w:rPr>
            </w:pPr>
            <w:r>
              <w:rPr>
                <w:rFonts w:hint="eastAsia" w:ascii="宋体" w:hAnsi="宋体"/>
                <w:sz w:val="21"/>
                <w:szCs w:val="21"/>
              </w:rPr>
              <w:t>9、快速制作测试报告，支持多页报告，可输出PDF,以及JPG,PNG等图片格式。</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01617"/>
    <w:rsid w:val="28701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2021-11-05T09:26:00Z</dcterms:created>
  <dc:creator>amander</dc:creator>
  <lastModifiedBy>amander</lastModifiedBy>
  <dcterms:modified xsi:type="dcterms:W3CDTF">2021-11-05T09:26:06Z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C0751E9D118B48668950A97EA265F233</vt:lpwstr>
  </property>
</Properties>
</file>