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ind w:left="238"/>
        <w:jc w:val="center"/>
        <w:outlineLvl w:val="0"/>
        <w:rPr>
          <w:rFonts w:ascii="宋体" w:hAnsi="宋体"/>
          <w:b/>
          <w:bCs/>
          <w:sz w:val="32"/>
          <w:szCs w:val="32"/>
        </w:rPr>
      </w:pP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14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序号</w:t>
            </w:r>
          </w:p>
        </w:tc>
        <w:tc>
          <w:tcPr>
            <w:tcW w:w="414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政策名称</w:t>
            </w:r>
          </w:p>
        </w:tc>
        <w:tc>
          <w:tcPr>
            <w:tcW w:w="4678"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1</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政府采购促进中小企业发展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2</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政府采购支持监狱企业发展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3</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政府采购促进残疾人就业</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4</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政府强制采购节能产品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5</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政府优先采购节能、环保产品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6</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政府采购进口产品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不允许采购进口产品</w:t>
            </w:r>
          </w:p>
        </w:tc>
      </w:tr>
    </w:tbl>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z w:val="21"/>
          <w:szCs w:val="21"/>
        </w:rPr>
      </w:pPr>
      <w:r>
        <w:rPr>
          <w:rFonts w:hint="eastAsia" w:ascii="宋体" w:hAnsi="宋体"/>
          <w:b/>
          <w:bCs/>
          <w:sz w:val="21"/>
          <w:szCs w:val="21"/>
        </w:rPr>
        <w:t>采购标的对应的中小企业划分标准所属行业：软件和信息技术服务业</w:t>
      </w:r>
    </w:p>
    <w:p>
      <w:pPr>
        <w:widowControl/>
        <w:spacing w:line="375" w:lineRule="atLeast"/>
        <w:jc w:val="left"/>
        <w:rPr>
          <w:rFonts w:ascii="宋体" w:hAnsi="宋体"/>
          <w:color w:val="333333"/>
          <w:kern w:val="0"/>
          <w:sz w:val="21"/>
          <w:szCs w:val="21"/>
        </w:rPr>
      </w:pPr>
      <w:r>
        <w:rPr>
          <w:rFonts w:hint="eastAsia" w:ascii="宋体" w:hAnsi="宋体"/>
          <w:b/>
          <w:bCs/>
          <w:sz w:val="21"/>
          <w:szCs w:val="21"/>
        </w:rPr>
        <w:t>中小企业划型标准：</w:t>
      </w:r>
      <w:r>
        <w:rPr>
          <w:rFonts w:hint="eastAsia" w:ascii="宋体" w:hAnsi="宋体" w:cs="宋体"/>
          <w:color w:val="333333"/>
          <w:kern w:val="0"/>
          <w:sz w:val="21"/>
          <w:szCs w:val="21"/>
        </w:rPr>
        <w:t>从业人员</w:t>
      </w:r>
      <w:r>
        <w:rPr>
          <w:rFonts w:ascii="宋体" w:hAnsi="宋体"/>
          <w:color w:val="333333"/>
          <w:kern w:val="0"/>
          <w:sz w:val="21"/>
          <w:szCs w:val="21"/>
        </w:rPr>
        <w:t>300</w:t>
      </w:r>
      <w:r>
        <w:rPr>
          <w:rFonts w:hint="eastAsia" w:ascii="宋体" w:hAnsi="宋体" w:cs="宋体"/>
          <w:color w:val="333333"/>
          <w:kern w:val="0"/>
          <w:sz w:val="21"/>
          <w:szCs w:val="21"/>
        </w:rPr>
        <w:t>人以下或营业收入</w:t>
      </w:r>
      <w:r>
        <w:rPr>
          <w:rFonts w:ascii="宋体" w:hAnsi="宋体"/>
          <w:color w:val="333333"/>
          <w:kern w:val="0"/>
          <w:sz w:val="21"/>
          <w:szCs w:val="21"/>
        </w:rPr>
        <w:t>10000</w:t>
      </w:r>
      <w:r>
        <w:rPr>
          <w:rFonts w:hint="eastAsia" w:ascii="宋体" w:hAnsi="宋体" w:cs="宋体"/>
          <w:color w:val="333333"/>
          <w:kern w:val="0"/>
          <w:sz w:val="21"/>
          <w:szCs w:val="21"/>
        </w:rPr>
        <w:t>万元以下的为中小微型企业。其中，从业人员</w:t>
      </w:r>
      <w:r>
        <w:rPr>
          <w:rFonts w:ascii="宋体" w:hAnsi="宋体"/>
          <w:color w:val="333333"/>
          <w:kern w:val="0"/>
          <w:sz w:val="21"/>
          <w:szCs w:val="21"/>
        </w:rPr>
        <w:t>100</w:t>
      </w:r>
      <w:r>
        <w:rPr>
          <w:rFonts w:hint="eastAsia" w:ascii="宋体" w:hAnsi="宋体" w:cs="宋体"/>
          <w:color w:val="333333"/>
          <w:kern w:val="0"/>
          <w:sz w:val="21"/>
          <w:szCs w:val="21"/>
        </w:rPr>
        <w:t>人及以上，且营业收入</w:t>
      </w:r>
      <w:r>
        <w:rPr>
          <w:rFonts w:ascii="宋体" w:hAnsi="宋体"/>
          <w:color w:val="333333"/>
          <w:kern w:val="0"/>
          <w:sz w:val="21"/>
          <w:szCs w:val="21"/>
        </w:rPr>
        <w:t>1000</w:t>
      </w:r>
      <w:r>
        <w:rPr>
          <w:rFonts w:hint="eastAsia" w:ascii="宋体" w:hAnsi="宋体" w:cs="宋体"/>
          <w:color w:val="333333"/>
          <w:kern w:val="0"/>
          <w:sz w:val="21"/>
          <w:szCs w:val="21"/>
        </w:rPr>
        <w:t>万元及以上的为中型企业；从业人员</w:t>
      </w:r>
      <w:r>
        <w:rPr>
          <w:rFonts w:ascii="宋体" w:hAnsi="宋体"/>
          <w:color w:val="333333"/>
          <w:kern w:val="0"/>
          <w:sz w:val="21"/>
          <w:szCs w:val="21"/>
        </w:rPr>
        <w:t>10</w:t>
      </w:r>
      <w:r>
        <w:rPr>
          <w:rFonts w:hint="eastAsia" w:ascii="宋体" w:hAnsi="宋体" w:cs="宋体"/>
          <w:color w:val="333333"/>
          <w:kern w:val="0"/>
          <w:sz w:val="21"/>
          <w:szCs w:val="21"/>
        </w:rPr>
        <w:t>人及以上，且营业收入</w:t>
      </w:r>
      <w:r>
        <w:rPr>
          <w:rFonts w:ascii="宋体" w:hAnsi="宋体"/>
          <w:color w:val="333333"/>
          <w:kern w:val="0"/>
          <w:sz w:val="21"/>
          <w:szCs w:val="21"/>
        </w:rPr>
        <w:t>50</w:t>
      </w:r>
      <w:r>
        <w:rPr>
          <w:rFonts w:hint="eastAsia" w:ascii="宋体" w:hAnsi="宋体" w:cs="宋体"/>
          <w:color w:val="333333"/>
          <w:kern w:val="0"/>
          <w:sz w:val="21"/>
          <w:szCs w:val="21"/>
        </w:rPr>
        <w:t>万元及以上的为小型企业；从业人员</w:t>
      </w:r>
      <w:r>
        <w:rPr>
          <w:rFonts w:ascii="宋体" w:hAnsi="宋体"/>
          <w:color w:val="333333"/>
          <w:kern w:val="0"/>
          <w:sz w:val="21"/>
          <w:szCs w:val="21"/>
        </w:rPr>
        <w:t>10</w:t>
      </w:r>
      <w:r>
        <w:rPr>
          <w:rFonts w:hint="eastAsia" w:ascii="宋体" w:hAnsi="宋体" w:cs="宋体"/>
          <w:color w:val="333333"/>
          <w:kern w:val="0"/>
          <w:sz w:val="21"/>
          <w:szCs w:val="21"/>
        </w:rPr>
        <w:t>人以下或营业收入</w:t>
      </w:r>
      <w:r>
        <w:rPr>
          <w:rFonts w:ascii="宋体" w:hAnsi="宋体"/>
          <w:color w:val="333333"/>
          <w:kern w:val="0"/>
          <w:sz w:val="21"/>
          <w:szCs w:val="21"/>
        </w:rPr>
        <w:t>50</w:t>
      </w:r>
      <w:r>
        <w:rPr>
          <w:rFonts w:hint="eastAsia" w:ascii="宋体" w:hAnsi="宋体" w:cs="宋体"/>
          <w:color w:val="333333"/>
          <w:kern w:val="0"/>
          <w:sz w:val="21"/>
          <w:szCs w:val="21"/>
        </w:rPr>
        <w:t>万元以下的为微型企业。</w:t>
      </w:r>
    </w:p>
    <w:p>
      <w:pPr>
        <w:adjustRightInd w:val="0"/>
        <w:snapToGrid w:val="0"/>
        <w:spacing w:line="288" w:lineRule="auto"/>
        <w:outlineLvl w:val="1"/>
        <w:rPr>
          <w:rFonts w:ascii="宋体" w:hAnsi="宋体"/>
          <w:b/>
          <w:sz w:val="21"/>
          <w:szCs w:val="21"/>
          <w:highlight w:val="yellow"/>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
        <w:tblW w:w="9498"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43"/>
        <w:gridCol w:w="76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▲履约保证金</w:t>
            </w:r>
          </w:p>
        </w:tc>
        <w:tc>
          <w:tcPr>
            <w:tcW w:w="7655" w:type="dxa"/>
            <w:vAlign w:val="center"/>
          </w:tcPr>
          <w:p>
            <w:pPr>
              <w:adjustRightInd w:val="0"/>
              <w:snapToGrid w:val="0"/>
              <w:spacing w:line="288" w:lineRule="auto"/>
              <w:rPr>
                <w:rFonts w:ascii="宋体" w:hAnsi="宋体" w:cs="宋体"/>
                <w:spacing w:val="-6"/>
                <w:kern w:val="0"/>
                <w:sz w:val="21"/>
                <w:szCs w:val="21"/>
              </w:rPr>
            </w:pPr>
            <w:r>
              <w:rPr>
                <w:rFonts w:hint="eastAsia" w:ascii="宋体" w:hAnsi="宋体" w:cs="宋体"/>
                <w:spacing w:val="-6"/>
                <w:kern w:val="0"/>
                <w:sz w:val="21"/>
                <w:szCs w:val="21"/>
              </w:rPr>
              <w:t>1.合同签订后一周内，中标人向采购人提交合同总价5%的履约保证金，履约保证金在质保期内无质量问题和维护问题，质保期满后，于20个工作日内退还（不计息），逾期退还的，自逾期之日起，向中标人每日偿付合同价款的0.05%的违约金；</w:t>
            </w:r>
          </w:p>
          <w:p>
            <w:pPr>
              <w:adjustRightInd w:val="0"/>
              <w:snapToGrid w:val="0"/>
              <w:spacing w:line="288" w:lineRule="auto"/>
              <w:rPr>
                <w:rFonts w:ascii="宋体" w:hAnsi="宋体"/>
                <w:spacing w:val="-6"/>
                <w:sz w:val="21"/>
                <w:szCs w:val="21"/>
              </w:rPr>
            </w:pPr>
            <w:r>
              <w:rPr>
                <w:rFonts w:hint="eastAsia" w:ascii="宋体" w:hAnsi="宋体" w:cs="宋体"/>
                <w:spacing w:val="-6"/>
                <w:kern w:val="0"/>
                <w:sz w:val="21"/>
                <w:szCs w:val="21"/>
              </w:rPr>
              <w:t>2.提交方式：支票、汇票、本票等非现金形式。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655" w:type="dxa"/>
            <w:vAlign w:val="center"/>
          </w:tcPr>
          <w:p>
            <w:pPr>
              <w:adjustRightInd w:val="0"/>
              <w:snapToGrid w:val="0"/>
              <w:spacing w:line="288" w:lineRule="auto"/>
              <w:rPr>
                <w:rFonts w:ascii="宋体" w:hAnsi="宋体"/>
                <w:spacing w:val="-6"/>
                <w:sz w:val="21"/>
                <w:szCs w:val="21"/>
              </w:rPr>
            </w:pPr>
            <w:r>
              <w:rPr>
                <w:rFonts w:hint="eastAsia" w:ascii="宋体" w:hAnsi="宋体" w:cs="宋体"/>
                <w:spacing w:val="-6"/>
                <w:sz w:val="21"/>
                <w:szCs w:val="21"/>
              </w:rPr>
              <w:t>采购合同签订后且中标人已提交履约保证金的，采购人向中标人支付合同总价的</w:t>
            </w:r>
            <w:r>
              <w:rPr>
                <w:rFonts w:ascii="宋体" w:hAnsi="宋体" w:cs="宋体"/>
                <w:spacing w:val="-6"/>
                <w:sz w:val="21"/>
                <w:szCs w:val="21"/>
              </w:rPr>
              <w:t>30</w:t>
            </w:r>
            <w:r>
              <w:rPr>
                <w:rFonts w:hint="eastAsia" w:ascii="宋体" w:hAnsi="宋体" w:cs="宋体"/>
                <w:spacing w:val="-6"/>
                <w:sz w:val="21"/>
                <w:szCs w:val="21"/>
              </w:rPr>
              <w:t>%；货物送达指定地点并安装完毕，经采购人验收合格，自收到中标人开具的发票后5个工作日内支付合同总价的</w:t>
            </w:r>
            <w:r>
              <w:rPr>
                <w:rFonts w:ascii="宋体" w:hAnsi="宋体" w:cs="宋体"/>
                <w:spacing w:val="-6"/>
                <w:sz w:val="21"/>
                <w:szCs w:val="21"/>
              </w:rPr>
              <w:t>70</w:t>
            </w:r>
            <w:r>
              <w:rPr>
                <w:rFonts w:hint="eastAsia" w:ascii="宋体" w:hAnsi="宋体" w:cs="宋体"/>
                <w:spacing w:val="-6"/>
                <w:sz w:val="21"/>
                <w:szCs w:val="21"/>
              </w:rPr>
              <w:t>%，逾期支付货款的，自逾期之日起，向中标人每日偿付未付价款0.05%的滞纳金。</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合同签订后1个月内安装调试完毕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5年，项目验收合格后开始计算。如在质保期内软件升级的，则给予免费升级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w:t>
            </w:r>
          </w:p>
          <w:p>
            <w:pPr>
              <w:adjustRightInd w:val="0"/>
              <w:snapToGrid w:val="0"/>
              <w:spacing w:line="288" w:lineRule="auto"/>
              <w:rPr>
                <w:rFonts w:ascii="宋体" w:hAnsi="宋体" w:cs="宋体"/>
                <w:sz w:val="21"/>
                <w:szCs w:val="21"/>
                <w:u w:val="single"/>
              </w:rPr>
            </w:pPr>
            <w:r>
              <w:rPr>
                <w:rFonts w:ascii="宋体" w:hAnsi="宋体" w:cs="宋体"/>
                <w:sz w:val="21"/>
                <w:szCs w:val="21"/>
              </w:rPr>
              <w:t>2</w:t>
            </w:r>
            <w:r>
              <w:rPr>
                <w:rFonts w:hint="eastAsia" w:ascii="宋体" w:hAnsi="宋体" w:cs="宋体"/>
                <w:sz w:val="21"/>
                <w:szCs w:val="21"/>
              </w:rPr>
              <w:t>.</w:t>
            </w:r>
            <w:r>
              <w:rPr>
                <w:rFonts w:hint="eastAsia" w:ascii="宋体" w:hAnsi="宋体" w:cs="宋体"/>
                <w:sz w:val="21"/>
                <w:szCs w:val="21"/>
                <w:u w:val="single"/>
              </w:rPr>
              <w:t>如在使用过程中发生质量问题，供应商维修响应时间：</w:t>
            </w:r>
            <w:r>
              <w:rPr>
                <w:rFonts w:ascii="宋体" w:hAnsi="宋体" w:cs="宋体"/>
                <w:sz w:val="21"/>
                <w:szCs w:val="21"/>
                <w:u w:val="single"/>
              </w:rPr>
              <w:t>2</w:t>
            </w:r>
            <w:r>
              <w:rPr>
                <w:rFonts w:hint="eastAsia" w:ascii="宋体" w:hAnsi="宋体" w:cs="宋体"/>
                <w:sz w:val="21"/>
                <w:szCs w:val="21"/>
                <w:u w:val="single"/>
              </w:rPr>
              <w:t>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电话技术支持时间：</w:t>
            </w:r>
            <w:r>
              <w:rPr>
                <w:rFonts w:ascii="宋体" w:hAnsi="宋体" w:cs="宋体"/>
                <w:sz w:val="21"/>
                <w:szCs w:val="21"/>
                <w:u w:val="single"/>
              </w:rPr>
              <w:t>0.5</w:t>
            </w:r>
            <w:r>
              <w:rPr>
                <w:rFonts w:hint="eastAsia" w:ascii="宋体" w:hAnsi="宋体" w:cs="宋体"/>
                <w:sz w:val="21"/>
                <w:szCs w:val="21"/>
                <w:u w:val="single"/>
              </w:rPr>
              <w:t>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若需上门维修，则在2</w:t>
            </w:r>
            <w:r>
              <w:rPr>
                <w:rFonts w:ascii="宋体" w:hAnsi="宋体" w:cs="宋体"/>
                <w:sz w:val="21"/>
                <w:szCs w:val="21"/>
                <w:u w:val="single"/>
              </w:rPr>
              <w:t>4</w:t>
            </w:r>
            <w:r>
              <w:rPr>
                <w:rFonts w:hint="eastAsia" w:ascii="宋体" w:hAnsi="宋体" w:cs="宋体"/>
                <w:sz w:val="21"/>
                <w:szCs w:val="21"/>
                <w:u w:val="single"/>
              </w:rPr>
              <w:t>小时内到达现场并进行维修；</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.培训：</w:t>
            </w:r>
          </w:p>
          <w:p>
            <w:pPr>
              <w:adjustRightInd w:val="0"/>
              <w:snapToGrid w:val="0"/>
              <w:spacing w:line="288" w:lineRule="auto"/>
              <w:rPr>
                <w:rFonts w:ascii="宋体" w:hAnsi="宋体" w:cs="宋体"/>
                <w:sz w:val="21"/>
                <w:szCs w:val="21"/>
              </w:rPr>
            </w:pPr>
            <w:r>
              <w:rPr>
                <w:rFonts w:hint="eastAsia" w:ascii="宋体" w:hAnsi="宋体" w:cs="宋体"/>
                <w:sz w:val="21"/>
                <w:szCs w:val="21"/>
              </w:rPr>
              <w:t>供应商需为授课教师提供不少于十学时的软件使用；</w:t>
            </w:r>
          </w:p>
          <w:p>
            <w:pPr>
              <w:adjustRightInd w:val="0"/>
              <w:snapToGrid w:val="0"/>
              <w:spacing w:line="288" w:lineRule="auto"/>
              <w:rPr>
                <w:rFonts w:ascii="宋体" w:hAnsi="宋体" w:cs="宋体"/>
                <w:sz w:val="21"/>
                <w:szCs w:val="21"/>
              </w:rPr>
            </w:pPr>
            <w:r>
              <w:rPr>
                <w:rFonts w:hint="eastAsia" w:ascii="宋体" w:hAnsi="宋体" w:cs="宋体"/>
                <w:sz w:val="21"/>
                <w:szCs w:val="21"/>
              </w:rPr>
              <w:t>培训供应商应提供相应的培训计划；</w:t>
            </w:r>
          </w:p>
          <w:p>
            <w:pPr>
              <w:adjustRightInd w:val="0"/>
              <w:snapToGrid w:val="0"/>
              <w:spacing w:line="288" w:lineRule="auto"/>
              <w:rPr>
                <w:rFonts w:ascii="宋体" w:hAnsi="宋体" w:cs="宋体"/>
                <w:sz w:val="21"/>
                <w:szCs w:val="21"/>
              </w:rPr>
            </w:pPr>
            <w:r>
              <w:rPr>
                <w:rFonts w:hint="eastAsia" w:ascii="宋体" w:hAnsi="宋体" w:cs="宋体"/>
                <w:sz w:val="21"/>
                <w:szCs w:val="21"/>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供应商应及时免费提供合同货物软件的升级，免费提供合同货物新功能和应用的资料。</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.安装调试：</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.4安装标准：符合我国国家有关技术规范要求和技术标准，所有的软件和硬件必须保证同时安装到位；</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.5供应商免费提供合同货物的安装服务；</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.6供应商在投标文件中应提供安装调试计划、对安装场地和环境的要求。</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.供应商应提供应质保期满后维护费、软件升级及其相关服务内容；</w:t>
            </w:r>
          </w:p>
          <w:p>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p>
            <w:pPr>
              <w:adjustRightInd w:val="0"/>
              <w:snapToGrid w:val="0"/>
              <w:spacing w:line="288" w:lineRule="auto"/>
              <w:rPr>
                <w:rFonts w:ascii="宋体" w:hAnsi="宋体" w:cs="宋体"/>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1.验收由采购人负责实施；</w:t>
            </w:r>
          </w:p>
          <w:p>
            <w:pPr>
              <w:adjustRightInd w:val="0"/>
              <w:snapToGrid w:val="0"/>
              <w:spacing w:line="288" w:lineRule="auto"/>
              <w:rPr>
                <w:rFonts w:ascii="宋体" w:hAnsi="宋体" w:cs="宋体"/>
                <w:sz w:val="21"/>
                <w:szCs w:val="21"/>
              </w:rPr>
            </w:pPr>
            <w:r>
              <w:rPr>
                <w:rFonts w:hint="eastAsia" w:ascii="宋体" w:hAnsi="宋体" w:cs="宋体"/>
                <w:sz w:val="21"/>
                <w:szCs w:val="21"/>
              </w:rPr>
              <w:t>2.验收依据：</w:t>
            </w:r>
          </w:p>
          <w:p>
            <w:pPr>
              <w:adjustRightInd w:val="0"/>
              <w:snapToGrid w:val="0"/>
              <w:spacing w:line="288" w:lineRule="auto"/>
              <w:rPr>
                <w:rFonts w:ascii="宋体" w:hAnsi="宋体" w:cs="宋体"/>
                <w:sz w:val="21"/>
                <w:szCs w:val="21"/>
              </w:rPr>
            </w:pPr>
            <w:r>
              <w:rPr>
                <w:rFonts w:hint="eastAsia" w:ascii="宋体" w:hAnsi="宋体" w:cs="宋体"/>
                <w:sz w:val="21"/>
                <w:szCs w:val="21"/>
              </w:rPr>
              <w:t>2.1合同、招标文件、投标文件；</w:t>
            </w:r>
          </w:p>
          <w:p>
            <w:pPr>
              <w:adjustRightInd w:val="0"/>
              <w:snapToGrid w:val="0"/>
              <w:spacing w:line="288" w:lineRule="auto"/>
              <w:rPr>
                <w:rFonts w:ascii="宋体" w:hAnsi="宋体" w:cs="宋体"/>
                <w:sz w:val="21"/>
                <w:szCs w:val="21"/>
              </w:rPr>
            </w:pPr>
            <w:r>
              <w:rPr>
                <w:rFonts w:hint="eastAsia" w:ascii="宋体" w:hAnsi="宋体" w:cs="宋体"/>
                <w:sz w:val="21"/>
                <w:szCs w:val="21"/>
              </w:rPr>
              <w:t>2.2供应商提供的技术规格、经采购人认可的合同货物的有效检验文件；</w:t>
            </w:r>
          </w:p>
          <w:p>
            <w:pPr>
              <w:adjustRightInd w:val="0"/>
              <w:snapToGrid w:val="0"/>
              <w:spacing w:line="288" w:lineRule="auto"/>
              <w:rPr>
                <w:rFonts w:ascii="宋体" w:hAnsi="宋体" w:cs="宋体"/>
                <w:sz w:val="21"/>
                <w:szCs w:val="21"/>
              </w:rPr>
            </w:pPr>
            <w:r>
              <w:rPr>
                <w:rFonts w:hint="eastAsia" w:ascii="宋体" w:hAnsi="宋体" w:cs="宋体"/>
                <w:sz w:val="21"/>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cs="宋体"/>
                <w:sz w:val="21"/>
                <w:szCs w:val="21"/>
              </w:rPr>
            </w:pPr>
            <w:r>
              <w:rPr>
                <w:rFonts w:hint="eastAsia" w:ascii="宋体" w:hAnsi="宋体" w:cs="宋体"/>
                <w:sz w:val="21"/>
                <w:szCs w:val="21"/>
              </w:rPr>
              <w:t>3.供应商应派员到采购人处时进行到货验收，若发现任何损坏及质量问题，供应商负责妥善处理直至采购人满意，由此产生的费用由供应商承担。</w:t>
            </w:r>
          </w:p>
          <w:p>
            <w:pPr>
              <w:adjustRightInd w:val="0"/>
              <w:snapToGrid w:val="0"/>
              <w:spacing w:line="288" w:lineRule="auto"/>
              <w:rPr>
                <w:rFonts w:ascii="宋体" w:hAnsi="宋体" w:cs="宋体"/>
                <w:sz w:val="21"/>
                <w:szCs w:val="21"/>
              </w:rPr>
            </w:pPr>
            <w:r>
              <w:rPr>
                <w:rFonts w:hint="eastAsia" w:ascii="宋体" w:hAnsi="宋体" w:cs="宋体"/>
                <w:sz w:val="21"/>
                <w:szCs w:val="21"/>
              </w:rPr>
              <w:t>4.验收合格的条件：</w:t>
            </w:r>
          </w:p>
          <w:p>
            <w:pPr>
              <w:adjustRightInd w:val="0"/>
              <w:snapToGrid w:val="0"/>
              <w:spacing w:line="288" w:lineRule="auto"/>
              <w:rPr>
                <w:rFonts w:ascii="宋体" w:hAnsi="宋体" w:cs="宋体"/>
                <w:sz w:val="21"/>
                <w:szCs w:val="21"/>
              </w:rPr>
            </w:pPr>
            <w:r>
              <w:rPr>
                <w:rFonts w:hint="eastAsia" w:ascii="宋体" w:hAnsi="宋体" w:cs="宋体"/>
                <w:sz w:val="21"/>
                <w:szCs w:val="21"/>
              </w:rPr>
              <w:t>4.1所供货物符合产品标准和及合同的要求；</w:t>
            </w:r>
          </w:p>
          <w:p>
            <w:pPr>
              <w:adjustRightInd w:val="0"/>
              <w:snapToGrid w:val="0"/>
              <w:spacing w:line="288" w:lineRule="auto"/>
              <w:rPr>
                <w:rFonts w:ascii="宋体" w:hAnsi="宋体" w:cs="宋体"/>
                <w:sz w:val="21"/>
                <w:szCs w:val="21"/>
              </w:rPr>
            </w:pPr>
            <w:r>
              <w:rPr>
                <w:rFonts w:hint="eastAsia" w:ascii="宋体" w:hAnsi="宋体" w:cs="宋体"/>
                <w:sz w:val="21"/>
                <w:szCs w:val="21"/>
              </w:rPr>
              <w:t>4.2在进行测试和验收过程中发现的问题已被解决并得到采购人的认可；</w:t>
            </w:r>
          </w:p>
          <w:p>
            <w:pPr>
              <w:adjustRightInd w:val="0"/>
              <w:snapToGrid w:val="0"/>
              <w:spacing w:line="288" w:lineRule="auto"/>
              <w:rPr>
                <w:rFonts w:ascii="宋体" w:hAnsi="宋体" w:cs="宋体"/>
                <w:sz w:val="21"/>
                <w:szCs w:val="21"/>
              </w:rPr>
            </w:pPr>
            <w:r>
              <w:rPr>
                <w:rFonts w:hint="eastAsia" w:ascii="宋体" w:hAnsi="宋体" w:cs="宋体"/>
                <w:sz w:val="21"/>
                <w:szCs w:val="21"/>
              </w:rPr>
              <w:t>4.3合同中规定的所有货物和材料均已交付；</w:t>
            </w:r>
          </w:p>
          <w:p>
            <w:pPr>
              <w:adjustRightInd w:val="0"/>
              <w:snapToGrid w:val="0"/>
              <w:spacing w:line="288" w:lineRule="auto"/>
              <w:rPr>
                <w:rFonts w:ascii="宋体" w:hAnsi="宋体" w:cs="宋体"/>
                <w:sz w:val="21"/>
                <w:szCs w:val="21"/>
              </w:rPr>
            </w:pPr>
            <w:r>
              <w:rPr>
                <w:rFonts w:hint="eastAsia" w:ascii="宋体" w:hAnsi="宋体" w:cs="宋体"/>
                <w:sz w:val="21"/>
                <w:szCs w:val="21"/>
              </w:rPr>
              <w:t>4.4所供货物已通过使用单位组织的验收；</w:t>
            </w:r>
          </w:p>
          <w:p>
            <w:pPr>
              <w:adjustRightInd w:val="0"/>
              <w:snapToGrid w:val="0"/>
              <w:spacing w:line="288" w:lineRule="auto"/>
              <w:rPr>
                <w:rFonts w:ascii="宋体" w:hAnsi="宋体" w:cs="宋体"/>
                <w:sz w:val="21"/>
                <w:szCs w:val="21"/>
              </w:rPr>
            </w:pPr>
            <w:r>
              <w:rPr>
                <w:rFonts w:hint="eastAsia" w:ascii="宋体" w:hAnsi="宋体" w:cs="宋体"/>
                <w:sz w:val="21"/>
                <w:szCs w:val="21"/>
              </w:rPr>
              <w:t>4.5所有相关的技术文件及资料均已提交并得到接受。</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r>
        <w:rPr>
          <w:rFonts w:hint="eastAsia" w:ascii="宋体" w:hAnsi="宋体" w:cs="宋体"/>
          <w:sz w:val="21"/>
          <w:szCs w:val="21"/>
        </w:rPr>
        <w:t>如技术要求中未注明需执行的国家相关标准、行业标准、地方标准或者其他标准、规范的，执行最新标准、规范。</w:t>
      </w:r>
    </w:p>
    <w:p>
      <w:pPr>
        <w:adjustRightInd w:val="0"/>
        <w:snapToGrid w:val="0"/>
        <w:spacing w:line="288" w:lineRule="auto"/>
        <w:rPr>
          <w:rFonts w:ascii="宋体" w:hAnsi="宋体"/>
          <w:b/>
          <w:bCs/>
          <w:spacing w:val="-4"/>
          <w:sz w:val="21"/>
          <w:szCs w:val="21"/>
        </w:rPr>
      </w:pPr>
      <w:r>
        <w:rPr>
          <w:rFonts w:ascii="宋体" w:hAnsi="宋体"/>
          <w:b/>
          <w:bCs/>
          <w:spacing w:val="-4"/>
          <w:sz w:val="21"/>
          <w:szCs w:val="21"/>
        </w:rPr>
        <w:t>2.</w:t>
      </w:r>
      <w:r>
        <w:rPr>
          <w:rFonts w:hint="eastAsia" w:ascii="宋体" w:hAnsi="宋体"/>
          <w:b/>
          <w:bCs/>
          <w:spacing w:val="-4"/>
          <w:sz w:val="21"/>
          <w:szCs w:val="21"/>
        </w:rPr>
        <w:t>需满足的质量、安全、技术规格、物理特性等要求：</w:t>
      </w:r>
    </w:p>
    <w:tbl>
      <w:tblPr>
        <w:tblStyle w:val="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59"/>
        <w:gridCol w:w="6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04" w:type="dxa"/>
            <w:vAlign w:val="center"/>
          </w:tcPr>
          <w:p>
            <w:pPr>
              <w:widowControl/>
              <w:jc w:val="center"/>
              <w:rPr>
                <w:rFonts w:ascii="宋体" w:hAnsi="宋体" w:cs="宋体"/>
                <w:kern w:val="0"/>
                <w:sz w:val="21"/>
                <w:szCs w:val="21"/>
              </w:rPr>
            </w:pPr>
            <w:r>
              <w:rPr>
                <w:rFonts w:hint="eastAsia" w:ascii="宋体" w:hAnsi="宋体" w:cs="宋体"/>
                <w:kern w:val="0"/>
                <w:sz w:val="21"/>
                <w:szCs w:val="21"/>
              </w:rPr>
              <w:t>序号</w:t>
            </w:r>
          </w:p>
        </w:tc>
        <w:tc>
          <w:tcPr>
            <w:tcW w:w="1559" w:type="dxa"/>
            <w:vAlign w:val="center"/>
          </w:tcPr>
          <w:p>
            <w:pPr>
              <w:widowControl/>
              <w:jc w:val="center"/>
              <w:rPr>
                <w:rFonts w:ascii="宋体" w:hAnsi="宋体" w:cs="宋体"/>
                <w:kern w:val="0"/>
                <w:sz w:val="21"/>
                <w:szCs w:val="21"/>
              </w:rPr>
            </w:pPr>
            <w:r>
              <w:rPr>
                <w:rFonts w:hint="eastAsia" w:ascii="宋体" w:hAnsi="宋体" w:cs="宋体"/>
                <w:kern w:val="0"/>
                <w:sz w:val="21"/>
                <w:szCs w:val="21"/>
              </w:rPr>
              <w:t>模块名称</w:t>
            </w:r>
          </w:p>
        </w:tc>
        <w:tc>
          <w:tcPr>
            <w:tcW w:w="6634" w:type="dxa"/>
            <w:vAlign w:val="center"/>
          </w:tcPr>
          <w:p>
            <w:pPr>
              <w:widowControl/>
              <w:jc w:val="center"/>
              <w:rPr>
                <w:rFonts w:ascii="宋体" w:hAnsi="宋体" w:cs="宋体"/>
                <w:kern w:val="0"/>
                <w:sz w:val="21"/>
                <w:szCs w:val="21"/>
              </w:rPr>
            </w:pPr>
            <w:r>
              <w:rPr>
                <w:rFonts w:hint="eastAsia" w:ascii="宋体" w:hAnsi="宋体" w:cs="宋体"/>
                <w:kern w:val="0"/>
                <w:sz w:val="21"/>
                <w:szCs w:val="21"/>
              </w:rPr>
              <w:t>主要性能指标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04" w:type="dxa"/>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559" w:type="dxa"/>
            <w:vAlign w:val="center"/>
          </w:tcPr>
          <w:p>
            <w:pPr>
              <w:widowControl/>
              <w:jc w:val="center"/>
              <w:rPr>
                <w:rFonts w:ascii="宋体" w:hAnsi="宋体" w:cs="宋体"/>
                <w:kern w:val="0"/>
                <w:sz w:val="21"/>
                <w:szCs w:val="21"/>
              </w:rPr>
            </w:pPr>
            <w:r>
              <w:rPr>
                <w:rFonts w:hint="eastAsia" w:ascii="宋体" w:hAnsi="宋体" w:cs="宋体"/>
                <w:kern w:val="0"/>
                <w:sz w:val="21"/>
                <w:szCs w:val="21"/>
              </w:rPr>
              <w:t>财务管理教学应用模块</w:t>
            </w:r>
          </w:p>
        </w:tc>
        <w:tc>
          <w:tcPr>
            <w:tcW w:w="6634" w:type="dxa"/>
            <w:vAlign w:val="center"/>
          </w:tcPr>
          <w:p>
            <w:pPr>
              <w:rPr>
                <w:rFonts w:ascii="宋体" w:hAnsi="宋体"/>
                <w:color w:val="FF0000"/>
                <w:sz w:val="21"/>
                <w:szCs w:val="21"/>
              </w:rPr>
            </w:pPr>
            <w:r>
              <w:rPr>
                <w:rFonts w:hint="eastAsia" w:ascii="宋体" w:hAnsi="宋体" w:cs="宋体"/>
                <w:kern w:val="0"/>
                <w:sz w:val="21"/>
                <w:szCs w:val="21"/>
              </w:rPr>
              <w:t>1、</w:t>
            </w:r>
            <w:r>
              <w:rPr>
                <w:rFonts w:hint="eastAsia" w:ascii="宋体" w:hAnsi="宋体"/>
                <w:sz w:val="21"/>
                <w:szCs w:val="21"/>
              </w:rPr>
              <w:t>系统是基于WEB2.0技术与云技术的一个开放式云平台，系统为B/S架构，老师和学生可通过浏览器可直接访问和应用。</w:t>
            </w:r>
          </w:p>
          <w:p>
            <w:pPr>
              <w:rPr>
                <w:rFonts w:ascii="宋体" w:hAnsi="宋体"/>
                <w:sz w:val="21"/>
                <w:szCs w:val="21"/>
              </w:rPr>
            </w:pPr>
            <w:r>
              <w:rPr>
                <w:rFonts w:hint="eastAsia" w:ascii="宋体" w:hAnsi="宋体"/>
                <w:sz w:val="21"/>
                <w:szCs w:val="21"/>
              </w:rPr>
              <w:t>2、系统采用SOA架构，完全基于云业务操作系统组建。</w:t>
            </w:r>
          </w:p>
          <w:p>
            <w:pPr>
              <w:rPr>
                <w:rFonts w:ascii="宋体" w:hAnsi="宋体"/>
                <w:sz w:val="21"/>
                <w:szCs w:val="21"/>
              </w:rPr>
            </w:pPr>
            <w:r>
              <w:rPr>
                <w:rFonts w:hint="eastAsia" w:ascii="宋体" w:hAnsi="宋体"/>
                <w:sz w:val="21"/>
                <w:szCs w:val="21"/>
              </w:rPr>
              <w:t>3、系统技术架构采用平台化构建，支持跨数据库应用，支持本地布署、私有云布署与公有云布署三种方式。</w:t>
            </w:r>
          </w:p>
          <w:p>
            <w:pPr>
              <w:rPr>
                <w:rFonts w:ascii="宋体" w:hAnsi="宋体"/>
                <w:sz w:val="21"/>
                <w:szCs w:val="21"/>
              </w:rPr>
            </w:pPr>
            <w:r>
              <w:rPr>
                <w:rFonts w:hint="eastAsia" w:ascii="宋体" w:hAnsi="宋体"/>
                <w:sz w:val="21"/>
                <w:szCs w:val="21"/>
              </w:rPr>
              <w:t>4、为了让学生能真实的学习企业级业务流程和操作技能，系统教学版功能必须与企业版功能一致。</w:t>
            </w:r>
          </w:p>
          <w:p>
            <w:pPr>
              <w:pStyle w:val="5"/>
              <w:spacing w:line="240" w:lineRule="auto"/>
              <w:ind w:left="0" w:leftChars="0" w:firstLine="0" w:firstLineChars="0"/>
              <w:rPr>
                <w:rFonts w:ascii="宋体" w:hAnsi="宋体" w:eastAsia="宋体" w:cs="Times New Roman"/>
                <w:sz w:val="21"/>
                <w:szCs w:val="21"/>
                <w:shd w:val="clear" w:color="auto" w:fill="auto"/>
              </w:rPr>
            </w:pPr>
            <w:r>
              <w:rPr>
                <w:rFonts w:hint="eastAsia" w:ascii="宋体" w:hAnsi="宋体" w:eastAsia="宋体" w:cs="Times New Roman"/>
                <w:sz w:val="21"/>
                <w:szCs w:val="21"/>
                <w:shd w:val="clear" w:color="auto" w:fill="auto"/>
              </w:rPr>
              <w:t>5、系统既</w:t>
            </w:r>
            <w:r>
              <w:rPr>
                <w:rFonts w:ascii="宋体" w:hAnsi="宋体" w:eastAsia="宋体" w:cs="Times New Roman"/>
                <w:sz w:val="21"/>
                <w:szCs w:val="21"/>
                <w:shd w:val="clear" w:color="auto" w:fill="auto"/>
              </w:rPr>
              <w:t>适用于单体</w:t>
            </w:r>
            <w:r>
              <w:rPr>
                <w:rFonts w:hint="eastAsia" w:ascii="宋体" w:hAnsi="宋体" w:eastAsia="宋体" w:cs="Times New Roman"/>
                <w:sz w:val="21"/>
                <w:szCs w:val="21"/>
                <w:shd w:val="clear" w:color="auto" w:fill="auto"/>
              </w:rPr>
              <w:t>组织或企业，又适用多法人、</w:t>
            </w:r>
            <w:r>
              <w:rPr>
                <w:rFonts w:ascii="宋体" w:hAnsi="宋体" w:eastAsia="宋体" w:cs="Times New Roman"/>
                <w:sz w:val="21"/>
                <w:szCs w:val="21"/>
                <w:shd w:val="clear" w:color="auto" w:fill="auto"/>
              </w:rPr>
              <w:t>多组织、多工厂、多地点的</w:t>
            </w:r>
            <w:r>
              <w:rPr>
                <w:rFonts w:hint="eastAsia" w:ascii="宋体" w:hAnsi="宋体" w:eastAsia="宋体" w:cs="Times New Roman"/>
                <w:sz w:val="21"/>
                <w:szCs w:val="21"/>
                <w:shd w:val="clear" w:color="auto" w:fill="auto"/>
              </w:rPr>
              <w:t>组织或</w:t>
            </w:r>
            <w:r>
              <w:rPr>
                <w:rFonts w:ascii="宋体" w:hAnsi="宋体" w:eastAsia="宋体" w:cs="Times New Roman"/>
                <w:sz w:val="21"/>
                <w:szCs w:val="21"/>
                <w:shd w:val="clear" w:color="auto" w:fill="auto"/>
              </w:rPr>
              <w:t>企业。</w:t>
            </w:r>
          </w:p>
          <w:p>
            <w:pPr>
              <w:rPr>
                <w:rFonts w:ascii="宋体" w:hAnsi="宋体"/>
                <w:sz w:val="21"/>
                <w:szCs w:val="21"/>
              </w:rPr>
            </w:pPr>
            <w:r>
              <w:rPr>
                <w:rFonts w:hint="eastAsia" w:ascii="宋体" w:hAnsi="宋体"/>
                <w:sz w:val="21"/>
                <w:szCs w:val="21"/>
              </w:rPr>
              <w:t>6、系统适用于面向事业部制、多地点、多工厂、多法人等运营协同与管控型企业及集团公司，能实现多组织之间的销售业务和采购业务的协同处理。</w:t>
            </w:r>
          </w:p>
          <w:p>
            <w:pPr>
              <w:rPr>
                <w:rFonts w:ascii="宋体" w:hAnsi="宋体"/>
                <w:sz w:val="21"/>
                <w:szCs w:val="21"/>
              </w:rPr>
            </w:pPr>
            <w:r>
              <w:rPr>
                <w:rFonts w:hint="eastAsia" w:ascii="宋体" w:hAnsi="宋体"/>
                <w:sz w:val="21"/>
                <w:szCs w:val="21"/>
              </w:rPr>
              <w:t>7、系统作为全球资源配置的国际化平台，可以</w:t>
            </w:r>
            <w:r>
              <w:rPr>
                <w:rFonts w:hint="eastAsia" w:ascii="宋体" w:hAnsi="宋体"/>
                <w:color w:val="000000"/>
                <w:kern w:val="0"/>
                <w:sz w:val="21"/>
                <w:szCs w:val="21"/>
              </w:rPr>
              <w:t>通过会计要素与核算规则，满足不同国家、地区会计制度与准则的要求。可</w:t>
            </w:r>
            <w:r>
              <w:rPr>
                <w:rFonts w:hint="eastAsia" w:ascii="宋体" w:hAnsi="宋体"/>
                <w:sz w:val="21"/>
                <w:szCs w:val="21"/>
              </w:rPr>
              <w:t>支持中文、英文二种语言，支持多会计准则、多组织、多税制、多币别、多地点等，有效支持企业的运营管理。</w:t>
            </w:r>
          </w:p>
          <w:p>
            <w:pPr>
              <w:rPr>
                <w:rFonts w:ascii="宋体" w:hAnsi="宋体"/>
                <w:sz w:val="21"/>
                <w:szCs w:val="21"/>
              </w:rPr>
            </w:pPr>
            <w:r>
              <w:rPr>
                <w:rFonts w:hint="eastAsia" w:ascii="宋体" w:hAnsi="宋体"/>
                <w:sz w:val="21"/>
                <w:szCs w:val="21"/>
              </w:rPr>
              <w:t>8、系统支持精益的财务管理，支持企业多核算体系、预算管理和阿米巴报表。</w:t>
            </w:r>
          </w:p>
          <w:p>
            <w:pPr>
              <w:rPr>
                <w:rFonts w:ascii="宋体" w:hAnsi="宋体" w:cs="宋体"/>
                <w:kern w:val="0"/>
                <w:sz w:val="21"/>
                <w:szCs w:val="21"/>
              </w:rPr>
            </w:pPr>
            <w:r>
              <w:rPr>
                <w:rFonts w:hint="eastAsia" w:ascii="宋体" w:hAnsi="宋体" w:cs="宋体"/>
                <w:kern w:val="0"/>
                <w:sz w:val="21"/>
                <w:szCs w:val="21"/>
              </w:rPr>
              <w:t>9、系统可通过建立多个核算体系，支持法人账、利润中心账并行核算，解决多工厂、多法人经营下，多角度利润核算与分析体系，解决多层次会计主体直接式财务核算。</w:t>
            </w:r>
          </w:p>
          <w:p>
            <w:pPr>
              <w:rPr>
                <w:rFonts w:ascii="宋体" w:hAnsi="宋体" w:cs="宋体"/>
                <w:b/>
                <w:kern w:val="0"/>
                <w:sz w:val="21"/>
                <w:szCs w:val="21"/>
              </w:rPr>
            </w:pPr>
            <w:r>
              <w:rPr>
                <w:rFonts w:hint="eastAsia" w:ascii="宋体" w:hAnsi="宋体" w:cs="宋体"/>
                <w:kern w:val="0"/>
                <w:sz w:val="21"/>
                <w:szCs w:val="21"/>
              </w:rPr>
              <w:t xml:space="preserve">   10、系统支持多组织之间业务协调：多工厂计划、跨工厂领料、跨工厂加工、工厂间调拨、内部交易及结算等。</w:t>
            </w:r>
          </w:p>
          <w:p>
            <w:pPr>
              <w:rPr>
                <w:rFonts w:ascii="宋体" w:hAnsi="宋体"/>
                <w:b/>
                <w:sz w:val="21"/>
                <w:szCs w:val="21"/>
              </w:rPr>
            </w:pPr>
            <w:r>
              <w:rPr>
                <w:rFonts w:hint="eastAsia" w:ascii="宋体" w:hAnsi="宋体"/>
                <w:b/>
                <w:sz w:val="21"/>
                <w:szCs w:val="21"/>
              </w:rPr>
              <w:t>功能子模块：</w:t>
            </w:r>
          </w:p>
          <w:p>
            <w:pPr>
              <w:rPr>
                <w:rFonts w:ascii="宋体" w:hAnsi="宋体"/>
                <w:b/>
                <w:sz w:val="21"/>
                <w:szCs w:val="21"/>
              </w:rPr>
            </w:pPr>
            <w:r>
              <w:rPr>
                <w:rFonts w:hint="eastAsia" w:ascii="宋体" w:hAnsi="宋体"/>
                <w:b/>
                <w:sz w:val="21"/>
                <w:szCs w:val="21"/>
              </w:rPr>
              <w:t>1、总账</w:t>
            </w:r>
          </w:p>
          <w:p>
            <w:pPr>
              <w:rPr>
                <w:rFonts w:ascii="宋体" w:hAnsi="宋体"/>
                <w:sz w:val="21"/>
                <w:szCs w:val="21"/>
              </w:rPr>
            </w:pPr>
            <w:r>
              <w:rPr>
                <w:rFonts w:ascii="宋体" w:hAnsi="宋体"/>
                <w:sz w:val="21"/>
                <w:szCs w:val="21"/>
              </w:rPr>
              <w:t>总账以凭证处理为中心，进行账簿报表的管理</w:t>
            </w:r>
            <w:r>
              <w:rPr>
                <w:rFonts w:hint="eastAsia" w:ascii="宋体" w:hAnsi="宋体"/>
                <w:sz w:val="21"/>
                <w:szCs w:val="21"/>
              </w:rPr>
              <w:t>，要求能</w:t>
            </w:r>
            <w:r>
              <w:rPr>
                <w:rFonts w:ascii="宋体" w:hAnsi="宋体"/>
                <w:sz w:val="21"/>
                <w:szCs w:val="21"/>
              </w:rPr>
              <w:t>通过智能会计平台与各个业务系统无缝连接</w:t>
            </w:r>
            <w:r>
              <w:rPr>
                <w:rFonts w:hint="eastAsia" w:ascii="宋体" w:hAnsi="宋体"/>
                <w:sz w:val="21"/>
                <w:szCs w:val="21"/>
              </w:rPr>
              <w:t>，</w:t>
            </w:r>
            <w:r>
              <w:rPr>
                <w:rFonts w:ascii="宋体" w:hAnsi="宋体"/>
                <w:sz w:val="21"/>
                <w:szCs w:val="21"/>
              </w:rPr>
              <w:t>实现数据共享</w:t>
            </w:r>
            <w:r>
              <w:rPr>
                <w:rFonts w:hint="eastAsia" w:ascii="宋体" w:hAnsi="宋体"/>
                <w:sz w:val="21"/>
                <w:szCs w:val="21"/>
              </w:rPr>
              <w:t>。</w:t>
            </w:r>
          </w:p>
          <w:p>
            <w:pPr>
              <w:rPr>
                <w:rFonts w:ascii="宋体" w:hAnsi="宋体"/>
                <w:sz w:val="21"/>
                <w:szCs w:val="21"/>
              </w:rPr>
            </w:pPr>
            <w:r>
              <w:rPr>
                <w:rFonts w:hint="eastAsia" w:ascii="宋体" w:hAnsi="宋体"/>
                <w:sz w:val="21"/>
                <w:szCs w:val="21"/>
              </w:rPr>
              <w:t>总账具体功能应包含凭证管理、账簿查询、财务报表、现金流量处理、期末处理、基础资料、参数设置、初始化以及多账簿合并等功能。</w:t>
            </w:r>
          </w:p>
          <w:p>
            <w:pPr>
              <w:rPr>
                <w:rFonts w:ascii="宋体" w:hAnsi="宋体"/>
                <w:sz w:val="21"/>
                <w:szCs w:val="21"/>
              </w:rPr>
            </w:pPr>
            <w:r>
              <w:rPr>
                <w:rFonts w:hint="eastAsia" w:ascii="宋体" w:hAnsi="宋体"/>
                <w:sz w:val="21"/>
                <w:szCs w:val="21"/>
              </w:rPr>
              <w:t>支持3个以上会计核算体系的建立。</w:t>
            </w:r>
          </w:p>
          <w:p>
            <w:pPr>
              <w:rPr>
                <w:rFonts w:ascii="宋体" w:hAnsi="宋体"/>
                <w:sz w:val="21"/>
                <w:szCs w:val="21"/>
              </w:rPr>
            </w:pPr>
            <w:r>
              <w:rPr>
                <w:rFonts w:hint="eastAsia" w:ascii="宋体" w:hAnsi="宋体"/>
                <w:sz w:val="21"/>
                <w:szCs w:val="21"/>
              </w:rPr>
              <w:t>会计日历支持多个重要国家的使用习惯，支持追加会计年度。</w:t>
            </w:r>
          </w:p>
          <w:p>
            <w:pPr>
              <w:rPr>
                <w:rFonts w:ascii="宋体" w:hAnsi="宋体"/>
                <w:sz w:val="21"/>
                <w:szCs w:val="21"/>
              </w:rPr>
            </w:pPr>
            <w:r>
              <w:rPr>
                <w:rFonts w:hint="eastAsia" w:ascii="宋体" w:hAnsi="宋体"/>
                <w:sz w:val="21"/>
                <w:szCs w:val="21"/>
              </w:rPr>
              <w:t>支持根据凭证业务分类自动拆分分录并自动分配现金流量金额。</w:t>
            </w:r>
          </w:p>
          <w:p>
            <w:pPr>
              <w:rPr>
                <w:rFonts w:ascii="宋体" w:hAnsi="宋体"/>
                <w:b/>
                <w:sz w:val="21"/>
                <w:szCs w:val="21"/>
              </w:rPr>
            </w:pPr>
            <w:r>
              <w:rPr>
                <w:rFonts w:hint="eastAsia" w:ascii="宋体" w:hAnsi="宋体"/>
                <w:b/>
                <w:sz w:val="21"/>
                <w:szCs w:val="21"/>
              </w:rPr>
              <w:t>2、报表</w:t>
            </w:r>
          </w:p>
          <w:p>
            <w:pPr>
              <w:rPr>
                <w:rFonts w:ascii="宋体" w:hAnsi="宋体"/>
                <w:sz w:val="21"/>
                <w:szCs w:val="21"/>
              </w:rPr>
            </w:pPr>
            <w:r>
              <w:rPr>
                <w:rFonts w:hint="eastAsia" w:ascii="宋体" w:hAnsi="宋体"/>
                <w:sz w:val="21"/>
                <w:szCs w:val="21"/>
              </w:rPr>
              <w:t>报表能够提供报表编制、查询、审核、打印、联查和分析等业务管理功能，以及灵活、丰富的取数公式和强大的账表联查功能。</w:t>
            </w:r>
          </w:p>
          <w:p>
            <w:pPr>
              <w:rPr>
                <w:rFonts w:ascii="宋体" w:hAnsi="宋体"/>
                <w:b/>
                <w:sz w:val="21"/>
                <w:szCs w:val="21"/>
              </w:rPr>
            </w:pPr>
            <w:r>
              <w:rPr>
                <w:rFonts w:hint="eastAsia" w:ascii="宋体" w:hAnsi="宋体"/>
                <w:sz w:val="21"/>
                <w:szCs w:val="21"/>
              </w:rPr>
              <w:t>报表需提供以下四种固定样式报表模板：资产负债表、现金流量表、所有者权益变动表和利润表。</w:t>
            </w:r>
          </w:p>
          <w:p>
            <w:pPr>
              <w:rPr>
                <w:rFonts w:ascii="宋体" w:hAnsi="宋体"/>
                <w:sz w:val="21"/>
                <w:szCs w:val="21"/>
              </w:rPr>
            </w:pPr>
            <w:r>
              <w:rPr>
                <w:rFonts w:ascii="宋体" w:hAnsi="宋体"/>
                <w:sz w:val="21"/>
                <w:szCs w:val="21"/>
              </w:rPr>
              <w:t>提供自定义报表，满足临时性报表分析需求；提供取数函数，可从财务系统、财务报表系统中获取数据</w:t>
            </w:r>
            <w:r>
              <w:rPr>
                <w:rFonts w:hint="eastAsia" w:ascii="宋体" w:hAnsi="宋体"/>
                <w:sz w:val="21"/>
                <w:szCs w:val="21"/>
              </w:rPr>
              <w:t>。</w:t>
            </w:r>
          </w:p>
          <w:p>
            <w:pPr>
              <w:rPr>
                <w:rFonts w:ascii="宋体" w:hAnsi="宋体"/>
                <w:b/>
                <w:sz w:val="21"/>
                <w:szCs w:val="21"/>
              </w:rPr>
            </w:pPr>
            <w:r>
              <w:rPr>
                <w:rFonts w:hint="eastAsia" w:ascii="宋体" w:hAnsi="宋体"/>
                <w:b/>
                <w:sz w:val="21"/>
                <w:szCs w:val="21"/>
              </w:rPr>
              <w:t>3、固定资产</w:t>
            </w:r>
          </w:p>
          <w:p>
            <w:pPr>
              <w:rPr>
                <w:rFonts w:ascii="宋体" w:hAnsi="宋体"/>
                <w:sz w:val="21"/>
                <w:szCs w:val="21"/>
              </w:rPr>
            </w:pPr>
            <w:r>
              <w:rPr>
                <w:rFonts w:ascii="宋体" w:hAnsi="宋体"/>
                <w:sz w:val="21"/>
                <w:szCs w:val="21"/>
              </w:rPr>
              <w:t>固定资产</w:t>
            </w:r>
            <w:r>
              <w:rPr>
                <w:rFonts w:hint="eastAsia" w:ascii="宋体" w:hAnsi="宋体"/>
                <w:sz w:val="21"/>
                <w:szCs w:val="21"/>
              </w:rPr>
              <w:t>能够处理的</w:t>
            </w:r>
            <w:r>
              <w:rPr>
                <w:rFonts w:ascii="宋体" w:hAnsi="宋体"/>
                <w:sz w:val="21"/>
                <w:szCs w:val="21"/>
              </w:rPr>
              <w:t>业务范围</w:t>
            </w:r>
            <w:r>
              <w:rPr>
                <w:rFonts w:hint="eastAsia" w:ascii="宋体" w:hAnsi="宋体"/>
                <w:sz w:val="21"/>
                <w:szCs w:val="21"/>
              </w:rPr>
              <w:t>应</w:t>
            </w:r>
            <w:r>
              <w:rPr>
                <w:rFonts w:ascii="宋体" w:hAnsi="宋体"/>
                <w:sz w:val="21"/>
                <w:szCs w:val="21"/>
              </w:rPr>
              <w:t>包括：资产的申请、采购、领用、资产建卡、资产调拨、资产借用、资产处置、计提折旧、资产盘点、账务处理等全生命周期的资产实物和价值管理</w:t>
            </w:r>
            <w:r>
              <w:rPr>
                <w:rFonts w:hint="eastAsia" w:ascii="宋体" w:hAnsi="宋体"/>
                <w:sz w:val="21"/>
                <w:szCs w:val="21"/>
              </w:rPr>
              <w:t>、基础资料的设置和维护、资产明细分类核算、资产变更管理等。</w:t>
            </w:r>
          </w:p>
          <w:p>
            <w:pPr>
              <w:rPr>
                <w:rFonts w:ascii="宋体" w:hAnsi="宋体"/>
                <w:sz w:val="21"/>
                <w:szCs w:val="21"/>
              </w:rPr>
            </w:pPr>
            <w:r>
              <w:rPr>
                <w:rFonts w:hint="eastAsia" w:ascii="宋体" w:hAnsi="宋体"/>
                <w:sz w:val="21"/>
                <w:szCs w:val="21"/>
              </w:rPr>
              <w:t>系统能够对资产进行多层次多类别的管理，可以按照资产类别、资产状态、变动方式等对资产进行分类管理。</w:t>
            </w:r>
          </w:p>
          <w:p>
            <w:pPr>
              <w:rPr>
                <w:rFonts w:ascii="宋体" w:hAnsi="宋体"/>
                <w:b/>
                <w:sz w:val="21"/>
                <w:szCs w:val="21"/>
              </w:rPr>
            </w:pPr>
            <w:r>
              <w:rPr>
                <w:rFonts w:hint="eastAsia" w:ascii="宋体" w:hAnsi="宋体"/>
                <w:b/>
                <w:sz w:val="21"/>
                <w:szCs w:val="21"/>
              </w:rPr>
              <w:t>4、应收款管理</w:t>
            </w:r>
          </w:p>
          <w:p>
            <w:pPr>
              <w:rPr>
                <w:rFonts w:ascii="宋体" w:hAnsi="宋体"/>
                <w:sz w:val="21"/>
                <w:szCs w:val="21"/>
              </w:rPr>
            </w:pPr>
            <w:r>
              <w:rPr>
                <w:rFonts w:ascii="宋体" w:hAnsi="宋体"/>
                <w:sz w:val="21"/>
                <w:szCs w:val="21"/>
              </w:rPr>
              <w:t>应收款管理</w:t>
            </w:r>
            <w:r>
              <w:rPr>
                <w:rFonts w:hint="eastAsia" w:ascii="宋体" w:hAnsi="宋体"/>
                <w:sz w:val="21"/>
                <w:szCs w:val="21"/>
              </w:rPr>
              <w:t>应能够提供：</w:t>
            </w:r>
            <w:r>
              <w:rPr>
                <w:rFonts w:ascii="宋体" w:hAnsi="宋体"/>
                <w:sz w:val="21"/>
                <w:szCs w:val="21"/>
              </w:rPr>
              <w:t>应收款确认、到期收款、应收收款核销、应收开票核销、期末处理、报表分析</w:t>
            </w:r>
            <w:r>
              <w:rPr>
                <w:rFonts w:hint="eastAsia" w:ascii="宋体" w:hAnsi="宋体"/>
                <w:sz w:val="21"/>
                <w:szCs w:val="21"/>
              </w:rPr>
              <w:t>等功能，从而对</w:t>
            </w:r>
            <w:r>
              <w:rPr>
                <w:rFonts w:ascii="宋体" w:hAnsi="宋体"/>
                <w:sz w:val="21"/>
                <w:szCs w:val="21"/>
              </w:rPr>
              <w:t>对应收款</w:t>
            </w:r>
            <w:r>
              <w:rPr>
                <w:rFonts w:hint="eastAsia" w:ascii="宋体" w:hAnsi="宋体"/>
                <w:sz w:val="21"/>
                <w:szCs w:val="21"/>
              </w:rPr>
              <w:t>进行</w:t>
            </w:r>
            <w:r>
              <w:rPr>
                <w:rFonts w:ascii="宋体" w:hAnsi="宋体"/>
                <w:sz w:val="21"/>
                <w:szCs w:val="21"/>
              </w:rPr>
              <w:t>精细化管理。其中应收款确认</w:t>
            </w:r>
            <w:r>
              <w:rPr>
                <w:rFonts w:hint="eastAsia" w:ascii="宋体" w:hAnsi="宋体"/>
                <w:sz w:val="21"/>
                <w:szCs w:val="21"/>
              </w:rPr>
              <w:t>功能要包括</w:t>
            </w:r>
            <w:r>
              <w:rPr>
                <w:rFonts w:ascii="宋体" w:hAnsi="宋体"/>
                <w:sz w:val="21"/>
                <w:szCs w:val="21"/>
              </w:rPr>
              <w:t>为对销售应收的确认和对其他应收</w:t>
            </w:r>
            <w:r>
              <w:rPr>
                <w:rFonts w:hint="eastAsia" w:ascii="宋体" w:hAnsi="宋体"/>
                <w:sz w:val="21"/>
                <w:szCs w:val="21"/>
              </w:rPr>
              <w:t>的确认。</w:t>
            </w:r>
          </w:p>
          <w:p>
            <w:pPr>
              <w:rPr>
                <w:rFonts w:ascii="宋体" w:hAnsi="宋体"/>
                <w:sz w:val="21"/>
                <w:szCs w:val="21"/>
              </w:rPr>
            </w:pPr>
            <w:r>
              <w:rPr>
                <w:rFonts w:ascii="宋体" w:hAnsi="宋体"/>
                <w:sz w:val="21"/>
                <w:szCs w:val="21"/>
              </w:rPr>
              <w:t>提供应收收款核销功能</w:t>
            </w:r>
            <w:r>
              <w:rPr>
                <w:rFonts w:hint="eastAsia" w:ascii="宋体" w:hAnsi="宋体"/>
                <w:sz w:val="21"/>
                <w:szCs w:val="21"/>
              </w:rPr>
              <w:t>；支持期末处理；支持在任意日期结账；提供</w:t>
            </w:r>
            <w:r>
              <w:rPr>
                <w:rFonts w:ascii="宋体" w:hAnsi="宋体"/>
                <w:sz w:val="21"/>
                <w:szCs w:val="21"/>
              </w:rPr>
              <w:t>多维度的应收款汇总表</w:t>
            </w:r>
            <w:r>
              <w:rPr>
                <w:rFonts w:hint="eastAsia" w:ascii="宋体" w:hAnsi="宋体"/>
                <w:sz w:val="21"/>
                <w:szCs w:val="21"/>
              </w:rPr>
              <w:t>。</w:t>
            </w:r>
          </w:p>
          <w:p>
            <w:pPr>
              <w:rPr>
                <w:rFonts w:ascii="宋体" w:hAnsi="宋体"/>
                <w:sz w:val="21"/>
                <w:szCs w:val="21"/>
              </w:rPr>
            </w:pPr>
            <w:r>
              <w:rPr>
                <w:rFonts w:ascii="宋体" w:hAnsi="宋体"/>
                <w:sz w:val="21"/>
                <w:szCs w:val="21"/>
              </w:rPr>
              <w:t>提供应收单跟踪表，用来查询与应收业务有关的各种信息</w:t>
            </w:r>
            <w:r>
              <w:rPr>
                <w:rFonts w:hint="eastAsia" w:ascii="宋体" w:hAnsi="宋体"/>
                <w:sz w:val="21"/>
                <w:szCs w:val="21"/>
              </w:rPr>
              <w:t>；提供</w:t>
            </w:r>
            <w:r>
              <w:rPr>
                <w:rFonts w:ascii="宋体" w:hAnsi="宋体"/>
                <w:sz w:val="21"/>
                <w:szCs w:val="21"/>
              </w:rPr>
              <w:t>应收到期预警功能</w:t>
            </w:r>
            <w:r>
              <w:rPr>
                <w:rFonts w:hint="eastAsia" w:ascii="宋体" w:hAnsi="宋体"/>
                <w:sz w:val="21"/>
                <w:szCs w:val="21"/>
              </w:rPr>
              <w:t>。</w:t>
            </w:r>
          </w:p>
          <w:p>
            <w:pPr>
              <w:rPr>
                <w:rFonts w:ascii="宋体" w:hAnsi="宋体"/>
                <w:b/>
                <w:sz w:val="21"/>
                <w:szCs w:val="21"/>
              </w:rPr>
            </w:pPr>
            <w:r>
              <w:rPr>
                <w:rFonts w:hint="eastAsia" w:ascii="宋体" w:hAnsi="宋体"/>
                <w:b/>
                <w:sz w:val="21"/>
                <w:szCs w:val="21"/>
              </w:rPr>
              <w:t>5、应付款管理</w:t>
            </w:r>
          </w:p>
          <w:p>
            <w:pPr>
              <w:rPr>
                <w:rFonts w:ascii="宋体" w:hAnsi="宋体"/>
                <w:sz w:val="21"/>
                <w:szCs w:val="21"/>
              </w:rPr>
            </w:pPr>
            <w:r>
              <w:rPr>
                <w:rFonts w:ascii="宋体" w:hAnsi="宋体"/>
                <w:sz w:val="21"/>
                <w:szCs w:val="21"/>
              </w:rPr>
              <w:t>应付款管理</w:t>
            </w:r>
            <w:r>
              <w:rPr>
                <w:rFonts w:hint="eastAsia" w:ascii="宋体" w:hAnsi="宋体"/>
                <w:sz w:val="21"/>
                <w:szCs w:val="21"/>
              </w:rPr>
              <w:t>应提供</w:t>
            </w:r>
            <w:r>
              <w:rPr>
                <w:rFonts w:ascii="宋体" w:hAnsi="宋体"/>
                <w:sz w:val="21"/>
                <w:szCs w:val="21"/>
              </w:rPr>
              <w:t>应付款确认、到期付款、应付付款核销、应付开票核销、期末处理、报表分析</w:t>
            </w:r>
            <w:r>
              <w:rPr>
                <w:rFonts w:hint="eastAsia" w:ascii="宋体" w:hAnsi="宋体"/>
                <w:sz w:val="21"/>
                <w:szCs w:val="21"/>
              </w:rPr>
              <w:t>等功能，</w:t>
            </w:r>
            <w:r>
              <w:rPr>
                <w:rFonts w:ascii="宋体" w:hAnsi="宋体"/>
                <w:sz w:val="21"/>
                <w:szCs w:val="21"/>
              </w:rPr>
              <w:t>达到对应付款的精细化管理。其中应付款确认</w:t>
            </w:r>
            <w:r>
              <w:rPr>
                <w:rFonts w:hint="eastAsia" w:ascii="宋体" w:hAnsi="宋体"/>
                <w:sz w:val="21"/>
                <w:szCs w:val="21"/>
              </w:rPr>
              <w:t>应包括</w:t>
            </w:r>
            <w:r>
              <w:rPr>
                <w:rFonts w:ascii="宋体" w:hAnsi="宋体"/>
                <w:sz w:val="21"/>
                <w:szCs w:val="21"/>
              </w:rPr>
              <w:t>对采购应付的确认和对其他应付</w:t>
            </w:r>
            <w:r>
              <w:rPr>
                <w:rFonts w:hint="eastAsia" w:ascii="宋体" w:hAnsi="宋体"/>
                <w:sz w:val="21"/>
                <w:szCs w:val="21"/>
              </w:rPr>
              <w:t>的确认。</w:t>
            </w:r>
          </w:p>
          <w:p>
            <w:pPr>
              <w:rPr>
                <w:rFonts w:ascii="宋体" w:hAnsi="宋体"/>
                <w:sz w:val="21"/>
                <w:szCs w:val="21"/>
              </w:rPr>
            </w:pPr>
            <w:r>
              <w:rPr>
                <w:rFonts w:ascii="宋体" w:hAnsi="宋体"/>
                <w:sz w:val="21"/>
                <w:szCs w:val="21"/>
              </w:rPr>
              <w:t>提供应付款核销功能</w:t>
            </w:r>
            <w:r>
              <w:rPr>
                <w:rFonts w:hint="eastAsia" w:ascii="宋体" w:hAnsi="宋体"/>
                <w:sz w:val="21"/>
                <w:szCs w:val="21"/>
              </w:rPr>
              <w:t>；支持期末处理；支持在任意日期结账；提供</w:t>
            </w:r>
            <w:r>
              <w:rPr>
                <w:rFonts w:ascii="宋体" w:hAnsi="宋体"/>
                <w:sz w:val="21"/>
                <w:szCs w:val="21"/>
              </w:rPr>
              <w:t>多维度的</w:t>
            </w:r>
            <w:r>
              <w:rPr>
                <w:rFonts w:hint="eastAsia" w:ascii="宋体" w:hAnsi="宋体"/>
                <w:sz w:val="21"/>
                <w:szCs w:val="21"/>
              </w:rPr>
              <w:t>应付</w:t>
            </w:r>
            <w:r>
              <w:rPr>
                <w:rFonts w:ascii="宋体" w:hAnsi="宋体"/>
                <w:sz w:val="21"/>
                <w:szCs w:val="21"/>
              </w:rPr>
              <w:t>款汇总表</w:t>
            </w:r>
            <w:r>
              <w:rPr>
                <w:rFonts w:hint="eastAsia" w:ascii="宋体" w:hAnsi="宋体"/>
                <w:sz w:val="21"/>
                <w:szCs w:val="21"/>
              </w:rPr>
              <w:t>。</w:t>
            </w:r>
          </w:p>
          <w:p>
            <w:pPr>
              <w:rPr>
                <w:rFonts w:ascii="宋体" w:hAnsi="宋体"/>
                <w:sz w:val="21"/>
                <w:szCs w:val="21"/>
              </w:rPr>
            </w:pPr>
            <w:r>
              <w:rPr>
                <w:rFonts w:ascii="宋体" w:hAnsi="宋体"/>
                <w:sz w:val="21"/>
                <w:szCs w:val="21"/>
              </w:rPr>
              <w:t>提供应付单跟踪表，用来查询与应付业务有关的各种信息</w:t>
            </w:r>
            <w:r>
              <w:rPr>
                <w:rFonts w:hint="eastAsia" w:ascii="宋体" w:hAnsi="宋体"/>
                <w:sz w:val="21"/>
                <w:szCs w:val="21"/>
              </w:rPr>
              <w:t>；提供</w:t>
            </w:r>
            <w:r>
              <w:rPr>
                <w:rFonts w:ascii="宋体" w:hAnsi="宋体"/>
                <w:sz w:val="21"/>
                <w:szCs w:val="21"/>
              </w:rPr>
              <w:t>应</w:t>
            </w:r>
            <w:r>
              <w:rPr>
                <w:rFonts w:hint="eastAsia" w:ascii="宋体" w:hAnsi="宋体"/>
                <w:sz w:val="21"/>
                <w:szCs w:val="21"/>
              </w:rPr>
              <w:t>付</w:t>
            </w:r>
            <w:r>
              <w:rPr>
                <w:rFonts w:ascii="宋体" w:hAnsi="宋体"/>
                <w:sz w:val="21"/>
                <w:szCs w:val="21"/>
              </w:rPr>
              <w:t>到期预警功能</w:t>
            </w:r>
            <w:r>
              <w:rPr>
                <w:rFonts w:hint="eastAsia" w:ascii="宋体" w:hAnsi="宋体"/>
                <w:sz w:val="21"/>
                <w:szCs w:val="21"/>
              </w:rPr>
              <w:t>。</w:t>
            </w:r>
          </w:p>
          <w:p>
            <w:pPr>
              <w:rPr>
                <w:rFonts w:ascii="宋体" w:hAnsi="宋体"/>
                <w:b/>
                <w:sz w:val="21"/>
                <w:szCs w:val="21"/>
              </w:rPr>
            </w:pPr>
            <w:r>
              <w:rPr>
                <w:rFonts w:hint="eastAsia" w:ascii="宋体" w:hAnsi="宋体"/>
                <w:b/>
                <w:sz w:val="21"/>
                <w:szCs w:val="21"/>
              </w:rPr>
              <w:t>6、出纳管理</w:t>
            </w:r>
          </w:p>
          <w:p>
            <w:pPr>
              <w:rPr>
                <w:rFonts w:ascii="宋体" w:hAnsi="宋体"/>
                <w:sz w:val="21"/>
                <w:szCs w:val="21"/>
              </w:rPr>
            </w:pPr>
            <w:r>
              <w:rPr>
                <w:rFonts w:ascii="宋体" w:hAnsi="宋体"/>
                <w:sz w:val="21"/>
                <w:szCs w:val="21"/>
              </w:rPr>
              <w:t>出纳管理</w:t>
            </w:r>
            <w:r>
              <w:rPr>
                <w:rFonts w:hint="eastAsia" w:ascii="宋体" w:hAnsi="宋体"/>
                <w:sz w:val="21"/>
                <w:szCs w:val="21"/>
              </w:rPr>
              <w:t>为</w:t>
            </w:r>
            <w:r>
              <w:rPr>
                <w:rFonts w:ascii="宋体" w:hAnsi="宋体"/>
                <w:sz w:val="21"/>
                <w:szCs w:val="21"/>
              </w:rPr>
              <w:t>出纳</w:t>
            </w:r>
            <w:r>
              <w:rPr>
                <w:rFonts w:hint="eastAsia" w:ascii="宋体" w:hAnsi="宋体"/>
                <w:sz w:val="21"/>
                <w:szCs w:val="21"/>
              </w:rPr>
              <w:t>实训</w:t>
            </w:r>
            <w:r>
              <w:rPr>
                <w:rFonts w:ascii="宋体" w:hAnsi="宋体"/>
                <w:sz w:val="21"/>
                <w:szCs w:val="21"/>
              </w:rPr>
              <w:t>提供管理工具，管理企业资金、票据的收支业务，通过业务流程、权限、盘点作业、账表等保证企业资金收支业务的准确执行，确保资金安全。</w:t>
            </w:r>
          </w:p>
          <w:p>
            <w:pPr>
              <w:rPr>
                <w:rFonts w:ascii="宋体" w:hAnsi="宋体"/>
                <w:sz w:val="21"/>
                <w:szCs w:val="21"/>
              </w:rPr>
            </w:pPr>
            <w:r>
              <w:rPr>
                <w:rFonts w:hint="eastAsia" w:ascii="宋体" w:hAnsi="宋体"/>
                <w:sz w:val="21"/>
                <w:szCs w:val="21"/>
              </w:rPr>
              <w:t>提供出纳工作平台，</w:t>
            </w:r>
            <w:r>
              <w:rPr>
                <w:rFonts w:ascii="宋体" w:hAnsi="宋体"/>
                <w:sz w:val="21"/>
                <w:szCs w:val="21"/>
              </w:rPr>
              <w:t>支持出纳人员进行企业日常所有涉及现金以及银行存款变动业务的处理</w:t>
            </w:r>
            <w:r>
              <w:rPr>
                <w:rFonts w:hint="eastAsia" w:ascii="宋体" w:hAnsi="宋体"/>
                <w:sz w:val="21"/>
                <w:szCs w:val="21"/>
              </w:rPr>
              <w:t>，</w:t>
            </w:r>
            <w:r>
              <w:rPr>
                <w:rFonts w:ascii="宋体" w:hAnsi="宋体"/>
                <w:sz w:val="21"/>
                <w:szCs w:val="21"/>
              </w:rPr>
              <w:t>满足公司事业部</w:t>
            </w:r>
            <w:r>
              <w:rPr>
                <w:rFonts w:hint="eastAsia" w:ascii="宋体" w:hAnsi="宋体"/>
                <w:sz w:val="21"/>
                <w:szCs w:val="21"/>
              </w:rPr>
              <w:t>制定</w:t>
            </w:r>
            <w:r>
              <w:rPr>
                <w:rFonts w:ascii="宋体" w:hAnsi="宋体"/>
                <w:sz w:val="21"/>
                <w:szCs w:val="21"/>
              </w:rPr>
              <w:t>统收统支资金管理模式的应用</w:t>
            </w:r>
            <w:r>
              <w:rPr>
                <w:rFonts w:hint="eastAsia" w:ascii="宋体" w:hAnsi="宋体"/>
                <w:sz w:val="21"/>
                <w:szCs w:val="21"/>
              </w:rPr>
              <w:t>。</w:t>
            </w:r>
          </w:p>
          <w:p>
            <w:pPr>
              <w:widowControl/>
              <w:tabs>
                <w:tab w:val="left" w:pos="312"/>
              </w:tabs>
              <w:rPr>
                <w:rFonts w:ascii="宋体" w:hAnsi="宋体" w:cs="宋体"/>
                <w:kern w:val="0"/>
                <w:sz w:val="21"/>
                <w:szCs w:val="21"/>
              </w:rPr>
            </w:pPr>
            <w:r>
              <w:rPr>
                <w:rFonts w:ascii="宋体" w:hAnsi="宋体"/>
                <w:sz w:val="21"/>
                <w:szCs w:val="21"/>
              </w:rPr>
              <w:t>满足多组织多核算体系应用</w:t>
            </w:r>
            <w:r>
              <w:rPr>
                <w:rFonts w:hint="eastAsia" w:ascii="宋体" w:hAnsi="宋体"/>
                <w:sz w:val="21"/>
                <w:szCs w:val="21"/>
              </w:rPr>
              <w:t>，</w:t>
            </w:r>
            <w:r>
              <w:rPr>
                <w:rFonts w:ascii="宋体" w:hAnsi="宋体"/>
                <w:sz w:val="21"/>
                <w:szCs w:val="21"/>
              </w:rPr>
              <w:t>支持按结算组织进行现金盘点</w:t>
            </w:r>
            <w:r>
              <w:rPr>
                <w:rFonts w:hint="eastAsia" w:ascii="宋体" w:hAnsi="宋体"/>
                <w:sz w:val="21"/>
                <w:szCs w:val="21"/>
              </w:rPr>
              <w:t>，</w:t>
            </w:r>
            <w:r>
              <w:rPr>
                <w:rFonts w:ascii="宋体" w:hAnsi="宋体"/>
                <w:sz w:val="21"/>
                <w:szCs w:val="21"/>
              </w:rPr>
              <w:t>支持生成总账凭证</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04" w:type="dxa"/>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1559" w:type="dxa"/>
            <w:vAlign w:val="center"/>
          </w:tcPr>
          <w:p>
            <w:pPr>
              <w:widowControl/>
              <w:jc w:val="center"/>
              <w:rPr>
                <w:rFonts w:ascii="宋体" w:hAnsi="宋体" w:cs="宋体"/>
                <w:kern w:val="0"/>
                <w:sz w:val="21"/>
                <w:szCs w:val="21"/>
              </w:rPr>
            </w:pPr>
            <w:r>
              <w:rPr>
                <w:rFonts w:hint="eastAsia" w:ascii="宋体" w:hAnsi="宋体" w:cs="宋体"/>
                <w:kern w:val="0"/>
                <w:sz w:val="21"/>
                <w:szCs w:val="21"/>
              </w:rPr>
              <w:t>综合实训模块</w:t>
            </w:r>
          </w:p>
        </w:tc>
        <w:tc>
          <w:tcPr>
            <w:tcW w:w="6634" w:type="dxa"/>
            <w:vAlign w:val="center"/>
          </w:tcPr>
          <w:p>
            <w:pPr>
              <w:jc w:val="left"/>
              <w:rPr>
                <w:rFonts w:ascii="宋体" w:hAnsi="宋体" w:cs="宋体"/>
                <w:b/>
                <w:kern w:val="0"/>
                <w:sz w:val="21"/>
                <w:szCs w:val="21"/>
              </w:rPr>
            </w:pPr>
            <w:r>
              <w:rPr>
                <w:rFonts w:hint="eastAsia" w:ascii="宋体" w:hAnsi="宋体" w:cs="宋体"/>
                <w:b/>
                <w:kern w:val="0"/>
                <w:sz w:val="21"/>
                <w:szCs w:val="21"/>
              </w:rPr>
              <w:t>基础功能：</w:t>
            </w:r>
          </w:p>
          <w:p>
            <w:pPr>
              <w:widowControl/>
              <w:numPr>
                <w:ilvl w:val="0"/>
                <w:numId w:val="1"/>
              </w:numPr>
              <w:rPr>
                <w:rFonts w:ascii="宋体" w:hAnsi="宋体" w:cs="宋体"/>
                <w:kern w:val="0"/>
                <w:sz w:val="21"/>
                <w:szCs w:val="21"/>
              </w:rPr>
            </w:pPr>
            <w:r>
              <w:rPr>
                <w:rFonts w:hint="eastAsia" w:ascii="宋体" w:hAnsi="宋体" w:cs="宋体"/>
                <w:kern w:val="0"/>
                <w:sz w:val="21"/>
                <w:szCs w:val="21"/>
              </w:rPr>
              <w:t>至少包含以下实训内容。</w:t>
            </w:r>
          </w:p>
          <w:p>
            <w:pPr>
              <w:jc w:val="left"/>
              <w:rPr>
                <w:rFonts w:ascii="宋体" w:hAnsi="宋体"/>
                <w:b/>
                <w:sz w:val="21"/>
                <w:szCs w:val="21"/>
              </w:rPr>
            </w:pPr>
            <w:r>
              <w:rPr>
                <w:rFonts w:hint="eastAsia" w:ascii="宋体" w:hAnsi="宋体" w:cs="宋体"/>
                <w:b/>
                <w:kern w:val="0"/>
                <w:sz w:val="21"/>
                <w:szCs w:val="21"/>
              </w:rPr>
              <w:t>一、基础会计综合实训</w:t>
            </w:r>
          </w:p>
          <w:p>
            <w:pPr>
              <w:pStyle w:val="6"/>
              <w:numPr>
                <w:ilvl w:val="0"/>
                <w:numId w:val="2"/>
              </w:numPr>
              <w:ind w:left="0" w:firstLine="0" w:firstLineChars="0"/>
              <w:jc w:val="left"/>
              <w:rPr>
                <w:rFonts w:ascii="宋体" w:hAnsi="宋体"/>
                <w:sz w:val="21"/>
                <w:szCs w:val="21"/>
              </w:rPr>
            </w:pPr>
            <w:r>
              <w:rPr>
                <w:rFonts w:hint="eastAsia" w:ascii="宋体" w:hAnsi="宋体"/>
                <w:sz w:val="21"/>
                <w:szCs w:val="21"/>
              </w:rPr>
              <w:t>课程设计需要包括有会计的概念、职能与方法到会计的六大要素、会计记账方法、借贷记账法下主要经济业务的账务处理、会计凭证、会计账簿、账务处理程序、财产清查、财务报表的章节学习内容并可进行视频教学。</w:t>
            </w:r>
          </w:p>
          <w:p>
            <w:pPr>
              <w:pStyle w:val="6"/>
              <w:numPr>
                <w:ilvl w:val="0"/>
                <w:numId w:val="2"/>
              </w:numPr>
              <w:ind w:left="0" w:firstLine="0" w:firstLineChars="0"/>
              <w:jc w:val="left"/>
              <w:rPr>
                <w:rFonts w:ascii="宋体" w:hAnsi="宋体"/>
                <w:sz w:val="21"/>
                <w:szCs w:val="21"/>
              </w:rPr>
            </w:pPr>
            <w:r>
              <w:rPr>
                <w:rFonts w:hint="eastAsia" w:ascii="宋体" w:hAnsi="宋体" w:cs="宋体"/>
                <w:kern w:val="0"/>
                <w:sz w:val="21"/>
                <w:szCs w:val="21"/>
              </w:rPr>
              <w:t>题库设计应包括试卷、随堂练习等，题型丰富，涉及单选、多选、判断、综合题多种题型，预置的内容按照基础会计教学章节设置随堂练习，精选优质习题，紧扣章节知识点，帮助学员进行自我检测，巩固重点难点。</w:t>
            </w:r>
          </w:p>
          <w:p>
            <w:pPr>
              <w:pStyle w:val="6"/>
              <w:widowControl/>
              <w:numPr>
                <w:ilvl w:val="0"/>
                <w:numId w:val="2"/>
              </w:numPr>
              <w:tabs>
                <w:tab w:val="left" w:pos="312"/>
              </w:tabs>
              <w:ind w:left="0" w:firstLine="0" w:firstLineChars="0"/>
              <w:jc w:val="left"/>
              <w:rPr>
                <w:rFonts w:ascii="宋体" w:hAnsi="宋体" w:cs="宋体"/>
                <w:kern w:val="0"/>
                <w:sz w:val="21"/>
                <w:szCs w:val="21"/>
              </w:rPr>
            </w:pPr>
            <w:r>
              <w:rPr>
                <w:rFonts w:hint="eastAsia" w:ascii="宋体" w:hAnsi="宋体" w:cs="宋体"/>
                <w:kern w:val="0"/>
                <w:sz w:val="21"/>
                <w:szCs w:val="21"/>
              </w:rPr>
              <w:t>课程采用新收入准则进行内容设计，采用当前最新财税政策，最新税率及计算方法。</w:t>
            </w:r>
          </w:p>
          <w:p>
            <w:pPr>
              <w:pStyle w:val="6"/>
              <w:widowControl/>
              <w:numPr>
                <w:ilvl w:val="0"/>
                <w:numId w:val="2"/>
              </w:numPr>
              <w:tabs>
                <w:tab w:val="left" w:pos="312"/>
              </w:tabs>
              <w:ind w:left="0" w:firstLine="0" w:firstLineChars="0"/>
              <w:jc w:val="left"/>
              <w:rPr>
                <w:rFonts w:ascii="宋体" w:hAnsi="宋体" w:cs="宋体"/>
                <w:kern w:val="0"/>
                <w:sz w:val="21"/>
                <w:szCs w:val="21"/>
              </w:rPr>
            </w:pPr>
            <w:r>
              <w:rPr>
                <w:rFonts w:hint="eastAsia" w:ascii="宋体" w:hAnsi="宋体" w:cs="宋体"/>
                <w:kern w:val="0"/>
                <w:sz w:val="21"/>
                <w:szCs w:val="21"/>
              </w:rPr>
              <w:t>实训设计应包括从筹资、采购、生产、销售、费用核算、利润形成与分配各个环节发生的经济业务进行会计核算，原始凭证及记账凭证填制、会计账簿登记，对账与结账，报表编制等专项学习内容。</w:t>
            </w:r>
          </w:p>
          <w:p>
            <w:pPr>
              <w:pStyle w:val="6"/>
              <w:widowControl/>
              <w:numPr>
                <w:ilvl w:val="0"/>
                <w:numId w:val="2"/>
              </w:numPr>
              <w:tabs>
                <w:tab w:val="left" w:pos="312"/>
              </w:tabs>
              <w:ind w:left="0" w:firstLine="0" w:firstLineChars="0"/>
              <w:jc w:val="left"/>
              <w:rPr>
                <w:rFonts w:ascii="宋体" w:hAnsi="宋体" w:cs="宋体"/>
                <w:kern w:val="0"/>
                <w:sz w:val="21"/>
                <w:szCs w:val="21"/>
              </w:rPr>
            </w:pPr>
            <w:r>
              <w:rPr>
                <w:rFonts w:hint="eastAsia" w:ascii="宋体" w:hAnsi="宋体" w:cs="宋体"/>
                <w:kern w:val="0"/>
                <w:sz w:val="21"/>
                <w:szCs w:val="21"/>
              </w:rPr>
              <w:t>实训内容包括记账凭证分录练习、原始凭证填制，均采用真实脱敏企业业务资料、原始单据、财务软件练习；让学生置身真实工作场景。</w:t>
            </w:r>
          </w:p>
          <w:p>
            <w:pPr>
              <w:pStyle w:val="6"/>
              <w:widowControl/>
              <w:numPr>
                <w:ilvl w:val="0"/>
                <w:numId w:val="2"/>
              </w:numPr>
              <w:ind w:left="0" w:firstLine="0" w:firstLineChars="0"/>
              <w:jc w:val="left"/>
              <w:rPr>
                <w:rFonts w:ascii="宋体" w:hAnsi="宋体" w:cs="宋体"/>
                <w:kern w:val="0"/>
                <w:sz w:val="21"/>
                <w:szCs w:val="21"/>
              </w:rPr>
            </w:pPr>
            <w:r>
              <w:rPr>
                <w:rFonts w:hint="eastAsia" w:ascii="宋体" w:hAnsi="宋体" w:cs="宋体"/>
                <w:sz w:val="21"/>
                <w:szCs w:val="21"/>
              </w:rPr>
              <w:t>至少提供一个完整的企业案例，实训内容包括：查看企业基础数据，审核原始凭证，填写记账凭证，月末结账，查看会计账簿，填制报表，资料来自于实际企业的真实财务数据。</w:t>
            </w:r>
          </w:p>
          <w:p>
            <w:pPr>
              <w:widowControl/>
              <w:jc w:val="left"/>
              <w:rPr>
                <w:rFonts w:ascii="宋体" w:hAnsi="宋体" w:cs="宋体"/>
                <w:b/>
                <w:kern w:val="0"/>
                <w:sz w:val="21"/>
                <w:szCs w:val="21"/>
              </w:rPr>
            </w:pPr>
            <w:r>
              <w:rPr>
                <w:rFonts w:hint="eastAsia" w:ascii="宋体" w:hAnsi="宋体" w:cs="宋体"/>
                <w:b/>
                <w:kern w:val="0"/>
                <w:sz w:val="21"/>
                <w:szCs w:val="21"/>
              </w:rPr>
              <w:t>二、审计实训</w:t>
            </w:r>
          </w:p>
          <w:p>
            <w:pPr>
              <w:numPr>
                <w:ilvl w:val="0"/>
                <w:numId w:val="3"/>
              </w:numPr>
              <w:tabs>
                <w:tab w:val="clear" w:pos="1440"/>
              </w:tabs>
              <w:ind w:left="0" w:firstLine="0"/>
              <w:rPr>
                <w:rFonts w:ascii="宋体" w:hAnsi="宋体" w:cs="宋体"/>
                <w:kern w:val="0"/>
                <w:sz w:val="21"/>
                <w:szCs w:val="21"/>
              </w:rPr>
            </w:pPr>
            <w:r>
              <w:rPr>
                <w:rFonts w:hint="eastAsia" w:ascii="宋体" w:hAnsi="宋体" w:cs="宋体"/>
                <w:kern w:val="0"/>
                <w:sz w:val="21"/>
                <w:szCs w:val="21"/>
              </w:rPr>
              <w:t>课程设计应包括审计概述、审计准则和标准、审计流程和审计计划、控制测试和实质性程序、销售与收款循环审计、采购与付款循环审计、生产与存货循环审计、货币资金审计、筹资与投资循环审计、财务报表审计对特殊事项的考虑、完成审计工作、计算机信息技术与审计的章节内容并可进行视频教学。</w:t>
            </w:r>
          </w:p>
          <w:p>
            <w:pPr>
              <w:numPr>
                <w:ilvl w:val="0"/>
                <w:numId w:val="3"/>
              </w:numPr>
              <w:tabs>
                <w:tab w:val="clear" w:pos="1440"/>
              </w:tabs>
              <w:ind w:left="0" w:firstLine="0"/>
              <w:rPr>
                <w:rFonts w:ascii="宋体" w:hAnsi="宋体" w:cs="宋体"/>
                <w:kern w:val="0"/>
                <w:sz w:val="21"/>
                <w:szCs w:val="21"/>
              </w:rPr>
            </w:pPr>
            <w:r>
              <w:rPr>
                <w:rFonts w:hint="eastAsia" w:ascii="宋体" w:hAnsi="宋体" w:cs="宋体"/>
                <w:kern w:val="0"/>
                <w:sz w:val="21"/>
                <w:szCs w:val="21"/>
              </w:rPr>
              <w:t>实训设计应设置专项底稿实训。底稿实训包括：营业收入的审计、应收账款的审计、销售相关项目的审计、应付账款审计、固定资产审计、存货监盘、实质性测试、生产其他相关项目的审计、库存现金审计、银行存款审计、借款项目审计、所有者权益项目审计、投资项目和其他审计、审计报告等。</w:t>
            </w:r>
          </w:p>
          <w:p>
            <w:pPr>
              <w:numPr>
                <w:ilvl w:val="0"/>
                <w:numId w:val="3"/>
              </w:numPr>
              <w:tabs>
                <w:tab w:val="clear" w:pos="1440"/>
              </w:tabs>
              <w:ind w:left="0" w:firstLine="0"/>
              <w:rPr>
                <w:rFonts w:ascii="宋体" w:hAnsi="宋体" w:cs="宋体"/>
                <w:kern w:val="0"/>
                <w:sz w:val="21"/>
                <w:szCs w:val="21"/>
              </w:rPr>
            </w:pPr>
            <w:r>
              <w:rPr>
                <w:rFonts w:hint="eastAsia" w:ascii="宋体" w:hAnsi="宋体" w:cs="宋体"/>
                <w:kern w:val="0"/>
                <w:sz w:val="21"/>
                <w:szCs w:val="21"/>
              </w:rPr>
              <w:t>至少提供一个企业案例，案例资料来自于会计师事务所的真实审计数据，数据勾稽准确。</w:t>
            </w:r>
          </w:p>
          <w:p>
            <w:pPr>
              <w:numPr>
                <w:ilvl w:val="0"/>
                <w:numId w:val="3"/>
              </w:numPr>
              <w:tabs>
                <w:tab w:val="clear" w:pos="1440"/>
              </w:tabs>
              <w:ind w:left="0" w:firstLine="0"/>
              <w:rPr>
                <w:rFonts w:ascii="宋体" w:hAnsi="宋体" w:cs="宋体"/>
                <w:kern w:val="0"/>
                <w:sz w:val="21"/>
                <w:szCs w:val="21"/>
              </w:rPr>
            </w:pPr>
            <w:r>
              <w:rPr>
                <w:rFonts w:hint="eastAsia" w:ascii="宋体" w:hAnsi="宋体" w:cs="宋体"/>
                <w:kern w:val="0"/>
                <w:sz w:val="21"/>
                <w:szCs w:val="21"/>
              </w:rPr>
              <w:t>软件实训内容至少包括：初步业务活动工作底稿、风险评估工作底稿、进一步审计工作底稿、业务完成阶段工作底稿、出具审计报告。</w:t>
            </w:r>
          </w:p>
          <w:p>
            <w:pPr>
              <w:widowControl/>
              <w:numPr>
                <w:ilvl w:val="0"/>
                <w:numId w:val="3"/>
              </w:numPr>
              <w:tabs>
                <w:tab w:val="clear" w:pos="1440"/>
              </w:tabs>
              <w:ind w:left="0" w:firstLine="0"/>
              <w:jc w:val="left"/>
              <w:rPr>
                <w:rFonts w:ascii="宋体" w:hAnsi="宋体" w:cs="宋体"/>
                <w:bCs/>
                <w:kern w:val="0"/>
                <w:sz w:val="21"/>
                <w:szCs w:val="21"/>
              </w:rPr>
            </w:pPr>
            <w:r>
              <w:rPr>
                <w:rFonts w:hint="eastAsia" w:ascii="宋体" w:hAnsi="宋体" w:cs="宋体"/>
                <w:kern w:val="0"/>
                <w:sz w:val="21"/>
                <w:szCs w:val="21"/>
              </w:rPr>
              <w:t>实训</w:t>
            </w:r>
            <w:r>
              <w:rPr>
                <w:rFonts w:ascii="宋体" w:hAnsi="宋体" w:cs="宋体"/>
                <w:kern w:val="0"/>
                <w:sz w:val="21"/>
                <w:szCs w:val="21"/>
              </w:rPr>
              <w:t>包含</w:t>
            </w:r>
            <w:r>
              <w:rPr>
                <w:rFonts w:hint="eastAsia" w:ascii="宋体" w:hAnsi="宋体" w:cs="宋体"/>
                <w:kern w:val="0"/>
                <w:sz w:val="21"/>
                <w:szCs w:val="21"/>
              </w:rPr>
              <w:t>完善的资料，包括如记账凭证、原始凭证、科目余额表、盘点表、银行对账单等实训资料，模拟真实审计环境。</w:t>
            </w:r>
          </w:p>
          <w:p>
            <w:pPr>
              <w:widowControl/>
              <w:numPr>
                <w:ilvl w:val="0"/>
                <w:numId w:val="3"/>
              </w:numPr>
              <w:tabs>
                <w:tab w:val="clear" w:pos="1440"/>
              </w:tabs>
              <w:ind w:left="0" w:firstLine="0"/>
              <w:jc w:val="left"/>
              <w:rPr>
                <w:rFonts w:ascii="宋体" w:hAnsi="宋体" w:cs="宋体"/>
                <w:kern w:val="0"/>
                <w:sz w:val="21"/>
                <w:szCs w:val="21"/>
              </w:rPr>
            </w:pPr>
            <w:r>
              <w:rPr>
                <w:rFonts w:hint="eastAsia" w:ascii="宋体" w:hAnsi="宋体" w:cs="宋体"/>
                <w:kern w:val="0"/>
                <w:sz w:val="21"/>
                <w:szCs w:val="21"/>
              </w:rPr>
              <w:t>案例包含按照真实审计提供的完整审计流程。</w:t>
            </w:r>
          </w:p>
          <w:p>
            <w:pPr>
              <w:pStyle w:val="6"/>
              <w:widowControl/>
              <w:ind w:firstLine="0" w:firstLineChars="0"/>
              <w:jc w:val="left"/>
              <w:rPr>
                <w:rFonts w:ascii="宋体" w:hAnsi="宋体" w:cs="宋体"/>
                <w:b/>
                <w:kern w:val="0"/>
                <w:sz w:val="21"/>
                <w:szCs w:val="21"/>
              </w:rPr>
            </w:pPr>
            <w:r>
              <w:rPr>
                <w:rFonts w:hint="eastAsia" w:ascii="宋体" w:hAnsi="宋体" w:cs="宋体"/>
                <w:b/>
                <w:kern w:val="0"/>
                <w:sz w:val="21"/>
                <w:szCs w:val="21"/>
              </w:rPr>
              <w:t>三、中级财务会计实训</w:t>
            </w:r>
          </w:p>
          <w:p>
            <w:pPr>
              <w:widowControl/>
              <w:numPr>
                <w:ilvl w:val="0"/>
                <w:numId w:val="4"/>
              </w:numPr>
              <w:rPr>
                <w:rFonts w:ascii="宋体" w:hAnsi="宋体" w:cs="宋体"/>
                <w:kern w:val="0"/>
                <w:sz w:val="21"/>
                <w:szCs w:val="21"/>
              </w:rPr>
            </w:pPr>
            <w:r>
              <w:rPr>
                <w:rFonts w:hint="eastAsia" w:ascii="宋体" w:hAnsi="宋体" w:cs="宋体"/>
                <w:kern w:val="0"/>
                <w:sz w:val="21"/>
                <w:szCs w:val="21"/>
              </w:rPr>
              <w:t>课程设计本课程应依据财政部颁布的《企业会计准则》，根据会计要素确认的先后顺序和资产负债表项目的顺序展开阐述。内容包括：总论、货币资金、应收账款、存货、金融资产、长期股权投资、固定资产、无形资产、投资性房地产、负债、所有者权益、收入、费用与利润、财务报表、会计调整等。理论联系实践，实操课程紧扣企业运营流程，凸显企业会计核算过程。</w:t>
            </w:r>
          </w:p>
          <w:p>
            <w:pPr>
              <w:widowControl/>
              <w:numPr>
                <w:ilvl w:val="0"/>
                <w:numId w:val="4"/>
              </w:numPr>
              <w:rPr>
                <w:rFonts w:ascii="宋体" w:hAnsi="宋体" w:cs="宋体"/>
                <w:kern w:val="0"/>
                <w:sz w:val="21"/>
                <w:szCs w:val="21"/>
              </w:rPr>
            </w:pPr>
            <w:r>
              <w:rPr>
                <w:rFonts w:hint="eastAsia" w:ascii="宋体" w:hAnsi="宋体" w:cs="宋体"/>
                <w:kern w:val="0"/>
                <w:sz w:val="21"/>
                <w:szCs w:val="21"/>
              </w:rPr>
              <w:t>实训内容包括记账凭证分录练习，均采用真实脱敏企业业务资料、原始单据、财务软件练习；让学生置身真实工作场景。</w:t>
            </w:r>
          </w:p>
          <w:p>
            <w:pPr>
              <w:pStyle w:val="6"/>
              <w:widowControl/>
              <w:numPr>
                <w:ilvl w:val="0"/>
                <w:numId w:val="4"/>
              </w:numPr>
              <w:ind w:firstLine="0" w:firstLineChars="0"/>
              <w:jc w:val="left"/>
              <w:rPr>
                <w:rFonts w:ascii="宋体" w:hAnsi="宋体" w:cs="宋体"/>
                <w:kern w:val="0"/>
                <w:sz w:val="21"/>
                <w:szCs w:val="21"/>
              </w:rPr>
            </w:pPr>
            <w:r>
              <w:rPr>
                <w:rFonts w:hint="eastAsia" w:ascii="宋体" w:hAnsi="宋体" w:cs="宋体"/>
                <w:color w:val="000000"/>
                <w:kern w:val="0"/>
                <w:sz w:val="21"/>
                <w:szCs w:val="21"/>
              </w:rPr>
              <w:t>题库</w:t>
            </w:r>
            <w:r>
              <w:rPr>
                <w:rFonts w:hint="eastAsia" w:ascii="宋体" w:hAnsi="宋体" w:cs="宋体"/>
                <w:kern w:val="0"/>
                <w:sz w:val="21"/>
                <w:szCs w:val="21"/>
              </w:rPr>
              <w:t>预置的内容按照中级财务会计教学章节设置随堂练习，精选优质习题，紧扣章节知识点，帮助学员进行自我检测，巩固重点难点。</w:t>
            </w:r>
          </w:p>
          <w:p>
            <w:pPr>
              <w:widowControl/>
              <w:jc w:val="left"/>
              <w:rPr>
                <w:rFonts w:ascii="宋体" w:hAnsi="宋体" w:cs="宋体"/>
                <w:b/>
                <w:kern w:val="0"/>
                <w:sz w:val="21"/>
                <w:szCs w:val="21"/>
              </w:rPr>
            </w:pPr>
            <w:r>
              <w:rPr>
                <w:rFonts w:hint="eastAsia" w:ascii="宋体" w:hAnsi="宋体" w:cs="宋体"/>
                <w:b/>
                <w:kern w:val="0"/>
                <w:sz w:val="21"/>
                <w:szCs w:val="21"/>
              </w:rPr>
              <w:t>四、工业制造行业会计实训</w:t>
            </w:r>
          </w:p>
          <w:p>
            <w:pPr>
              <w:numPr>
                <w:ilvl w:val="0"/>
                <w:numId w:val="5"/>
              </w:numPr>
              <w:rPr>
                <w:rFonts w:ascii="宋体" w:hAnsi="宋体" w:cs="宋体"/>
                <w:kern w:val="0"/>
                <w:sz w:val="21"/>
                <w:szCs w:val="21"/>
              </w:rPr>
            </w:pPr>
            <w:r>
              <w:rPr>
                <w:rFonts w:hint="eastAsia" w:ascii="宋体" w:hAnsi="宋体" w:cs="宋体"/>
                <w:kern w:val="0"/>
                <w:sz w:val="21"/>
                <w:szCs w:val="21"/>
              </w:rPr>
              <w:t>课程设计需结合工业制造企业的特点，介绍工业企业会计概述、工业制造行业的采购与付款、生产与存货、销售与收款、期间费用、期末结转等各个环节的会计核算与财务报表出具，学习成本核算要点、收入确认的方法等相关知识，全面系统地训练工业企业会计实务的各个层面。</w:t>
            </w:r>
          </w:p>
          <w:p>
            <w:pPr>
              <w:numPr>
                <w:ilvl w:val="0"/>
                <w:numId w:val="5"/>
              </w:numPr>
              <w:rPr>
                <w:rFonts w:ascii="宋体" w:hAnsi="宋体" w:cs="宋体"/>
                <w:kern w:val="0"/>
                <w:sz w:val="21"/>
                <w:szCs w:val="21"/>
              </w:rPr>
            </w:pPr>
            <w:r>
              <w:rPr>
                <w:rFonts w:hint="eastAsia" w:ascii="宋体" w:hAnsi="宋体" w:cs="宋体"/>
                <w:kern w:val="0"/>
                <w:sz w:val="21"/>
                <w:szCs w:val="21"/>
              </w:rPr>
              <w:t>课程内容至少包括工业企业会计概述、采购与付款业务的核算、生产与存货业务的核算、销售与收款业务的核算、期间费用业务的核算、期末结转与财务报表处理、综合实训。</w:t>
            </w:r>
          </w:p>
          <w:p>
            <w:pPr>
              <w:widowControl/>
              <w:numPr>
                <w:ilvl w:val="0"/>
                <w:numId w:val="5"/>
              </w:numPr>
              <w:jc w:val="left"/>
              <w:rPr>
                <w:rFonts w:ascii="宋体" w:hAnsi="宋体" w:cs="宋体"/>
                <w:kern w:val="0"/>
                <w:sz w:val="21"/>
                <w:szCs w:val="21"/>
              </w:rPr>
            </w:pPr>
            <w:r>
              <w:rPr>
                <w:rFonts w:hint="eastAsia" w:ascii="宋体" w:hAnsi="宋体" w:cs="宋体"/>
                <w:kern w:val="0"/>
                <w:sz w:val="21"/>
                <w:szCs w:val="21"/>
              </w:rPr>
              <w:t>实训以整个企业为案例，涵盖工业制造企业的收入、成本、费用、利润、应交税费的会计处理和财务报表的编制。将实训内容嵌入课程教学，完成工业会计理论专业知识的学习与商业会计实操练习，对所学知识进行巩固与应用，提高学生的学习效率及加强学习效果。实训内容均采用真实脱敏企业业务资料、原始单据、财务软件练习；让学生置身真实工作场景。</w:t>
            </w:r>
          </w:p>
          <w:p>
            <w:pPr>
              <w:widowControl/>
              <w:numPr>
                <w:ilvl w:val="0"/>
                <w:numId w:val="5"/>
              </w:numPr>
              <w:jc w:val="left"/>
              <w:rPr>
                <w:rFonts w:ascii="宋体" w:hAnsi="宋体" w:cs="宋体"/>
                <w:kern w:val="0"/>
                <w:sz w:val="21"/>
                <w:szCs w:val="21"/>
              </w:rPr>
            </w:pPr>
            <w:r>
              <w:rPr>
                <w:rFonts w:hint="eastAsia" w:ascii="宋体" w:hAnsi="宋体" w:cs="宋体"/>
                <w:kern w:val="0"/>
                <w:sz w:val="21"/>
                <w:szCs w:val="21"/>
              </w:rPr>
              <w:t>至少提供一个完整的企业案例，实训内容包括：审核原始凭证，填写记账凭证，月末结账，查看会计账簿，填制报表，资料来自于实际企业的真实财务数据。</w:t>
            </w:r>
          </w:p>
          <w:p>
            <w:pPr>
              <w:widowControl/>
              <w:jc w:val="left"/>
              <w:rPr>
                <w:rFonts w:ascii="宋体" w:hAnsi="宋体" w:cs="宋体"/>
                <w:b/>
                <w:kern w:val="0"/>
                <w:sz w:val="21"/>
                <w:szCs w:val="21"/>
              </w:rPr>
            </w:pPr>
            <w:r>
              <w:rPr>
                <w:rFonts w:hint="eastAsia" w:ascii="宋体" w:hAnsi="宋体" w:cs="宋体"/>
                <w:b/>
                <w:kern w:val="0"/>
                <w:sz w:val="21"/>
                <w:szCs w:val="21"/>
              </w:rPr>
              <w:t>五、商业零售行业会计实训</w:t>
            </w:r>
          </w:p>
          <w:p>
            <w:pPr>
              <w:widowControl/>
              <w:numPr>
                <w:ilvl w:val="0"/>
                <w:numId w:val="6"/>
              </w:numPr>
              <w:rPr>
                <w:rFonts w:ascii="宋体" w:hAnsi="宋体" w:cs="宋体"/>
                <w:kern w:val="0"/>
                <w:sz w:val="21"/>
                <w:szCs w:val="21"/>
              </w:rPr>
            </w:pPr>
            <w:r>
              <w:rPr>
                <w:rFonts w:hint="eastAsia" w:ascii="宋体" w:hAnsi="宋体" w:cs="宋体"/>
                <w:kern w:val="0"/>
                <w:sz w:val="21"/>
                <w:szCs w:val="21"/>
              </w:rPr>
              <w:t>课程设计应结合商品流通企业的特点，介绍商品流通业务的会计实务，不仅介绍商品购销存的会计实务，还介绍商场、超市等有直营店、加盟店、自营经营、代销经营和联营经营模式下的会计实务。全面系统地介绍了批发业务、零售业务、连锁经营业务、百货商场业务等各项经济业务的会计核算，阶段化分解讲述账务处理要点。</w:t>
            </w:r>
          </w:p>
          <w:p>
            <w:pPr>
              <w:widowControl/>
              <w:numPr>
                <w:ilvl w:val="0"/>
                <w:numId w:val="6"/>
              </w:numPr>
              <w:rPr>
                <w:rFonts w:ascii="宋体" w:hAnsi="宋体" w:cs="宋体"/>
                <w:kern w:val="0"/>
                <w:sz w:val="21"/>
                <w:szCs w:val="21"/>
              </w:rPr>
            </w:pPr>
            <w:r>
              <w:rPr>
                <w:rFonts w:hint="eastAsia" w:ascii="宋体" w:hAnsi="宋体" w:cs="宋体"/>
                <w:kern w:val="0"/>
                <w:sz w:val="21"/>
                <w:szCs w:val="21"/>
              </w:rPr>
              <w:t>课程内容至少包括商品流通企业会计概述、商品批发业务核算、商品零售业务核算、连锁经营业务核算、百货商场业务核算、综合实训。</w:t>
            </w:r>
          </w:p>
          <w:p>
            <w:pPr>
              <w:widowControl/>
              <w:numPr>
                <w:ilvl w:val="0"/>
                <w:numId w:val="6"/>
              </w:numPr>
              <w:rPr>
                <w:rFonts w:ascii="宋体" w:hAnsi="宋体" w:cs="宋体"/>
                <w:kern w:val="0"/>
                <w:sz w:val="21"/>
                <w:szCs w:val="21"/>
              </w:rPr>
            </w:pPr>
            <w:r>
              <w:rPr>
                <w:rFonts w:hint="eastAsia" w:ascii="宋体" w:hAnsi="宋体" w:cs="宋体"/>
                <w:kern w:val="0"/>
                <w:sz w:val="21"/>
                <w:szCs w:val="21"/>
              </w:rPr>
              <w:t>实训以整个企业为案例，涵盖了商品流通企业的收入、费用、利润、应交税费的会计处理和财务报表的编制。将实训内容嵌入课程教学，完成商业会计理论专业知识的学习与商业会计实操练习，对所学知识进行巩固与应用，提高学生的学习效率及加强学习效果。实训内容均采用真实脱敏企业业务资料、原始单据、财务软件练习；让学生置身真实工作场景。</w:t>
            </w:r>
          </w:p>
          <w:p>
            <w:pPr>
              <w:widowControl/>
              <w:numPr>
                <w:ilvl w:val="0"/>
                <w:numId w:val="6"/>
              </w:numPr>
              <w:rPr>
                <w:rFonts w:ascii="宋体" w:hAnsi="宋体" w:cs="宋体"/>
                <w:kern w:val="0"/>
                <w:sz w:val="21"/>
                <w:szCs w:val="21"/>
              </w:rPr>
            </w:pPr>
            <w:r>
              <w:rPr>
                <w:rFonts w:hint="eastAsia" w:ascii="宋体" w:hAnsi="宋体" w:cs="宋体"/>
                <w:kern w:val="0"/>
                <w:sz w:val="21"/>
                <w:szCs w:val="21"/>
              </w:rPr>
              <w:t>至少提供一个完整的企业案例，实训内容包括：审核原始凭证，填写记账凭证，月末结账，查看会计账簿，填制报表，资料来自于实际企业的真实财务数据。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04" w:type="dxa"/>
            <w:vAlign w:val="center"/>
          </w:tcPr>
          <w:p>
            <w:pPr>
              <w:widowControl/>
              <w:jc w:val="center"/>
              <w:rPr>
                <w:rFonts w:ascii="宋体" w:hAnsi="宋体" w:cs="宋体"/>
                <w:kern w:val="0"/>
                <w:sz w:val="21"/>
                <w:szCs w:val="21"/>
              </w:rPr>
            </w:pPr>
            <w:r>
              <w:rPr>
                <w:rFonts w:ascii="宋体" w:hAnsi="宋体" w:cs="宋体"/>
                <w:kern w:val="0"/>
                <w:sz w:val="21"/>
                <w:szCs w:val="21"/>
              </w:rPr>
              <w:t>3</w:t>
            </w:r>
          </w:p>
        </w:tc>
        <w:tc>
          <w:tcPr>
            <w:tcW w:w="1559" w:type="dxa"/>
            <w:vAlign w:val="center"/>
          </w:tcPr>
          <w:p>
            <w:pPr>
              <w:widowControl/>
              <w:jc w:val="center"/>
              <w:rPr>
                <w:rFonts w:ascii="宋体" w:hAnsi="宋体" w:cs="宋体"/>
                <w:kern w:val="0"/>
                <w:sz w:val="21"/>
                <w:szCs w:val="21"/>
              </w:rPr>
            </w:pPr>
            <w:r>
              <w:rPr>
                <w:rFonts w:hint="eastAsia" w:ascii="宋体" w:hAnsi="宋体" w:cs="宋体"/>
                <w:kern w:val="0"/>
                <w:sz w:val="21"/>
                <w:szCs w:val="21"/>
              </w:rPr>
              <w:t>财务管理高级认证</w:t>
            </w:r>
          </w:p>
        </w:tc>
        <w:tc>
          <w:tcPr>
            <w:tcW w:w="6634" w:type="dxa"/>
            <w:vAlign w:val="center"/>
          </w:tcPr>
          <w:p>
            <w:pPr>
              <w:widowControl/>
              <w:tabs>
                <w:tab w:val="left" w:pos="312"/>
              </w:tabs>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w:t>
            </w:r>
            <w:r>
              <w:rPr>
                <w:rFonts w:hint="eastAsia" w:ascii="宋体" w:hAnsi="宋体" w:cs="宋体"/>
                <w:kern w:val="0"/>
                <w:sz w:val="21"/>
                <w:szCs w:val="21"/>
              </w:rPr>
              <w:t>提供至少5</w:t>
            </w:r>
            <w:r>
              <w:rPr>
                <w:rFonts w:ascii="宋体" w:hAnsi="宋体" w:cs="宋体"/>
                <w:kern w:val="0"/>
                <w:sz w:val="21"/>
                <w:szCs w:val="21"/>
              </w:rPr>
              <w:t>0</w:t>
            </w:r>
            <w:r>
              <w:rPr>
                <w:rFonts w:hint="eastAsia" w:ascii="宋体" w:hAnsi="宋体" w:cs="宋体"/>
                <w:kern w:val="0"/>
                <w:sz w:val="21"/>
                <w:szCs w:val="21"/>
              </w:rPr>
              <w:t>名学生的认证服务，服务内容包括认证培训和认证考试，结业时要求颁发企业认证或政府职能部门认证。</w:t>
            </w:r>
            <w:r>
              <w:rPr>
                <w:rFonts w:hint="eastAsia" w:ascii="宋体" w:hAnsi="宋体" w:cs="宋体"/>
                <w:b/>
                <w:bCs/>
                <w:kern w:val="0"/>
                <w:sz w:val="21"/>
                <w:szCs w:val="21"/>
              </w:rPr>
              <w:t>（投标时提供证书样本，未提供则认定为1项负偏离）</w:t>
            </w:r>
          </w:p>
        </w:tc>
      </w:tr>
    </w:tbl>
    <w:p>
      <w:pPr>
        <w:adjustRightInd w:val="0"/>
        <w:snapToGrid w:val="0"/>
        <w:spacing w:line="288" w:lineRule="auto"/>
        <w:rPr>
          <w:rFonts w:ascii="宋体" w:hAnsi="宋体"/>
          <w:b/>
          <w:bCs/>
          <w:sz w:val="21"/>
          <w:szCs w:val="21"/>
        </w:rPr>
      </w:pPr>
    </w:p>
    <w:p>
      <w:pPr>
        <w:widowControl/>
        <w:jc w:val="left"/>
        <w:rPr>
          <w:rFonts w:ascii="宋体" w:hAnsi="宋体"/>
          <w:b/>
          <w:bCs/>
          <w:sz w:val="21"/>
          <w:szCs w:val="21"/>
        </w:rPr>
      </w:pPr>
      <w:r>
        <w:rPr>
          <w:rFonts w:ascii="宋体" w:hAnsi="宋体"/>
          <w:b/>
          <w:bCs/>
          <w:sz w:val="21"/>
          <w:szCs w:val="21"/>
        </w:rPr>
        <w:br w:type="page"/>
      </w:r>
    </w:p>
    <w:p>
      <w:pPr>
        <w:widowControl/>
        <w:jc w:val="left"/>
        <w:rPr>
          <w:rFonts w:ascii="宋体" w:hAnsi="宋体"/>
          <w:b/>
          <w:sz w:val="21"/>
          <w:szCs w:val="21"/>
        </w:rPr>
      </w:pPr>
      <w:r>
        <w:rPr>
          <w:rFonts w:hint="eastAsia" w:ascii="宋体" w:hAnsi="宋体"/>
          <w:b/>
          <w:bCs/>
          <w:sz w:val="21"/>
          <w:szCs w:val="21"/>
        </w:rPr>
        <w:t>演示要求：</w:t>
      </w:r>
    </w:p>
    <w:p>
      <w:pPr>
        <w:widowControl/>
        <w:jc w:val="left"/>
        <w:rPr>
          <w:rFonts w:ascii="宋体" w:hAnsi="宋体"/>
          <w:b/>
          <w:sz w:val="21"/>
          <w:szCs w:val="21"/>
        </w:rPr>
      </w:pPr>
      <w:r>
        <w:rPr>
          <w:rFonts w:hint="eastAsia" w:ascii="宋体" w:hAnsi="宋体"/>
          <w:b/>
          <w:sz w:val="21"/>
          <w:szCs w:val="21"/>
        </w:rPr>
        <w:t>1、投标人提供软件原型或demo进行演示。</w:t>
      </w:r>
    </w:p>
    <w:p>
      <w:pPr>
        <w:widowControl/>
        <w:jc w:val="left"/>
        <w:rPr>
          <w:rFonts w:ascii="宋体" w:hAnsi="宋体"/>
          <w:b/>
          <w:sz w:val="21"/>
          <w:szCs w:val="21"/>
        </w:rPr>
      </w:pPr>
      <w:r>
        <w:rPr>
          <w:rFonts w:hint="eastAsia" w:ascii="宋体" w:hAnsi="宋体"/>
          <w:b/>
          <w:sz w:val="21"/>
          <w:szCs w:val="21"/>
        </w:rPr>
        <w:t>2、演示以录制视频形式提供，投标人将演示的过程录制成视频，视频内须提供人员解说。</w:t>
      </w:r>
    </w:p>
    <w:p>
      <w:pPr>
        <w:widowControl/>
        <w:jc w:val="left"/>
        <w:rPr>
          <w:rFonts w:ascii="宋体" w:hAnsi="宋体"/>
          <w:b/>
          <w:sz w:val="21"/>
          <w:szCs w:val="21"/>
        </w:rPr>
      </w:pPr>
      <w:r>
        <w:rPr>
          <w:rFonts w:hint="eastAsia" w:ascii="宋体" w:hAnsi="宋体"/>
          <w:b/>
          <w:sz w:val="21"/>
          <w:szCs w:val="21"/>
        </w:rPr>
        <w:t>3、演示视频时长不超过</w:t>
      </w:r>
      <w:r>
        <w:rPr>
          <w:rFonts w:ascii="宋体" w:hAnsi="宋体"/>
          <w:b/>
          <w:sz w:val="21"/>
          <w:szCs w:val="21"/>
        </w:rPr>
        <w:t>15</w:t>
      </w:r>
      <w:r>
        <w:rPr>
          <w:rFonts w:hint="eastAsia" w:ascii="宋体" w:hAnsi="宋体"/>
          <w:b/>
          <w:sz w:val="21"/>
          <w:szCs w:val="21"/>
        </w:rPr>
        <w:t>分钟。</w:t>
      </w:r>
    </w:p>
    <w:p>
      <w:pPr>
        <w:widowControl/>
        <w:jc w:val="left"/>
        <w:rPr>
          <w:rFonts w:ascii="宋体" w:hAnsi="宋体"/>
          <w:b/>
          <w:sz w:val="21"/>
          <w:szCs w:val="21"/>
        </w:rPr>
      </w:pPr>
      <w:r>
        <w:rPr>
          <w:rFonts w:hint="eastAsia" w:ascii="宋体" w:hAnsi="宋体"/>
          <w:b/>
          <w:sz w:val="21"/>
          <w:szCs w:val="21"/>
        </w:rPr>
        <w:t>4、视频以.mp4格式存储于U盘，可与投标文件一并密封递交。投标人须自行核验U盘中的视频能正常播放，保证视频无需转码即可直接用主流播放器打开播放。</w:t>
      </w:r>
    </w:p>
    <w:p>
      <w:pPr>
        <w:widowControl/>
        <w:jc w:val="left"/>
        <w:rPr>
          <w:rFonts w:ascii="宋体" w:hAnsi="宋体"/>
          <w:b/>
          <w:sz w:val="21"/>
          <w:szCs w:val="21"/>
        </w:rPr>
      </w:pPr>
      <w:r>
        <w:rPr>
          <w:rFonts w:hint="eastAsia" w:ascii="宋体" w:hAnsi="宋体"/>
          <w:b/>
          <w:sz w:val="21"/>
          <w:szCs w:val="21"/>
        </w:rPr>
        <w:t>5、未提供演示的得0分</w:t>
      </w:r>
    </w:p>
    <w:p>
      <w:pPr>
        <w:widowControl/>
        <w:jc w:val="left"/>
        <w:rPr>
          <w:rFonts w:ascii="宋体" w:hAnsi="宋体"/>
          <w:b/>
          <w:sz w:val="21"/>
          <w:szCs w:val="21"/>
        </w:rPr>
      </w:pPr>
      <w:r>
        <w:rPr>
          <w:rFonts w:hint="eastAsia" w:ascii="宋体" w:hAnsi="宋体"/>
          <w:b/>
          <w:sz w:val="21"/>
          <w:szCs w:val="21"/>
        </w:rPr>
        <w:t>6、具体演示如下：</w:t>
      </w:r>
    </w:p>
    <w:tbl>
      <w:tblPr>
        <w:tblStyle w:val="3"/>
        <w:tblpPr w:leftFromText="180" w:rightFromText="180" w:vertAnchor="text" w:horzAnchor="margin" w:tblpY="1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7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0" w:type="dxa"/>
          </w:tcPr>
          <w:p>
            <w:pPr>
              <w:jc w:val="center"/>
              <w:rPr>
                <w:sz w:val="21"/>
                <w:szCs w:val="21"/>
              </w:rPr>
            </w:pPr>
            <w:r>
              <w:rPr>
                <w:rFonts w:hint="eastAsia"/>
                <w:sz w:val="21"/>
                <w:szCs w:val="21"/>
              </w:rPr>
              <w:t>模块</w:t>
            </w:r>
          </w:p>
        </w:tc>
        <w:tc>
          <w:tcPr>
            <w:tcW w:w="7473" w:type="dxa"/>
          </w:tcPr>
          <w:p>
            <w:pPr>
              <w:jc w:val="center"/>
              <w:rPr>
                <w:sz w:val="21"/>
                <w:szCs w:val="21"/>
              </w:rPr>
            </w:pPr>
            <w:r>
              <w:rPr>
                <w:rFonts w:hint="eastAsia"/>
                <w:sz w:val="21"/>
                <w:szCs w:val="21"/>
              </w:rPr>
              <w:t>演示内容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vAlign w:val="center"/>
          </w:tcPr>
          <w:p>
            <w:pPr>
              <w:jc w:val="center"/>
              <w:rPr>
                <w:rFonts w:ascii="宋体" w:hAnsi="宋体" w:cstheme="minorEastAsia"/>
                <w:sz w:val="21"/>
                <w:szCs w:val="21"/>
              </w:rPr>
            </w:pPr>
            <w:r>
              <w:rPr>
                <w:rFonts w:hint="eastAsia" w:ascii="宋体" w:hAnsi="宋体"/>
                <w:sz w:val="21"/>
                <w:szCs w:val="21"/>
              </w:rPr>
              <w:t>财务管理教学应用模块</w:t>
            </w:r>
          </w:p>
        </w:tc>
        <w:tc>
          <w:tcPr>
            <w:tcW w:w="7473" w:type="dxa"/>
            <w:shd w:val="clear" w:color="auto" w:fill="auto"/>
          </w:tcPr>
          <w:p>
            <w:pPr>
              <w:rPr>
                <w:rFonts w:ascii="宋体" w:hAnsi="宋体"/>
                <w:sz w:val="21"/>
                <w:szCs w:val="21"/>
              </w:rPr>
            </w:pPr>
            <w:r>
              <w:rPr>
                <w:rFonts w:hint="eastAsia" w:ascii="宋体" w:hAnsi="宋体"/>
                <w:sz w:val="21"/>
                <w:szCs w:val="21"/>
              </w:rPr>
              <w:t>1、系统是基于WEB2.0技术与云技术的一个开放式云平台，系统为B/S架构，老师和学生可通过浏览器可直接访问和应用。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jc w:val="center"/>
              <w:rPr>
                <w:rFonts w:ascii="宋体" w:hAnsi="宋体" w:cstheme="minorEastAsia"/>
                <w:sz w:val="21"/>
                <w:szCs w:val="21"/>
              </w:rPr>
            </w:pPr>
          </w:p>
        </w:tc>
        <w:tc>
          <w:tcPr>
            <w:tcW w:w="7473" w:type="dxa"/>
          </w:tcPr>
          <w:p>
            <w:pPr>
              <w:rPr>
                <w:rFonts w:ascii="宋体" w:hAnsi="宋体"/>
                <w:sz w:val="21"/>
                <w:szCs w:val="21"/>
              </w:rPr>
            </w:pPr>
            <w:r>
              <w:rPr>
                <w:rFonts w:hint="eastAsia" w:ascii="宋体" w:hAnsi="宋体"/>
                <w:sz w:val="21"/>
                <w:szCs w:val="21"/>
              </w:rPr>
              <w:t>5、系统既适用于单体组织或企业，又适用多法人、多组织、多工厂、多地点的组织或企业。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jc w:val="center"/>
              <w:rPr>
                <w:rFonts w:ascii="宋体" w:hAnsi="宋体" w:cstheme="minorEastAsia"/>
                <w:sz w:val="21"/>
                <w:szCs w:val="21"/>
              </w:rPr>
            </w:pPr>
          </w:p>
        </w:tc>
        <w:tc>
          <w:tcPr>
            <w:tcW w:w="7473" w:type="dxa"/>
          </w:tcPr>
          <w:p>
            <w:pPr>
              <w:rPr>
                <w:rFonts w:ascii="宋体" w:hAnsi="宋体"/>
                <w:sz w:val="21"/>
                <w:szCs w:val="21"/>
              </w:rPr>
            </w:pPr>
            <w:r>
              <w:rPr>
                <w:rFonts w:hint="eastAsia" w:ascii="宋体" w:hAnsi="宋体"/>
                <w:sz w:val="21"/>
                <w:szCs w:val="21"/>
              </w:rPr>
              <w:t>6、系统适用于面向事业部制、多地点、多工厂、多法人等运营协同与管控型企业及集团公司，能实现多组织之间的销售业务和采购业务的协同处理。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jc w:val="center"/>
              <w:rPr>
                <w:rFonts w:ascii="宋体" w:hAnsi="宋体" w:cstheme="minorEastAsia"/>
                <w:sz w:val="21"/>
                <w:szCs w:val="21"/>
              </w:rPr>
            </w:pPr>
          </w:p>
        </w:tc>
        <w:tc>
          <w:tcPr>
            <w:tcW w:w="7473" w:type="dxa"/>
          </w:tcPr>
          <w:p>
            <w:pPr>
              <w:tabs>
                <w:tab w:val="left" w:pos="2393"/>
              </w:tabs>
              <w:rPr>
                <w:rFonts w:ascii="宋体" w:hAnsi="宋体"/>
                <w:sz w:val="21"/>
                <w:szCs w:val="21"/>
              </w:rPr>
            </w:pPr>
            <w:r>
              <w:rPr>
                <w:rFonts w:hint="eastAsia" w:ascii="宋体" w:hAnsi="宋体"/>
                <w:sz w:val="21"/>
                <w:szCs w:val="21"/>
              </w:rPr>
              <w:t>7、系统作为全球资源配置的国际化平台，可以通过会计要素与核算规则，满足不同国家、地区会计制度与准则的要求。可支持中文、英文二种语言，支持多会计准则、多组织、多税制、多币别、多地点等，有效支持企业的运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jc w:val="center"/>
              <w:rPr>
                <w:rFonts w:ascii="宋体" w:hAnsi="宋体" w:cstheme="minorEastAsia"/>
                <w:sz w:val="21"/>
                <w:szCs w:val="21"/>
              </w:rPr>
            </w:pPr>
          </w:p>
        </w:tc>
        <w:tc>
          <w:tcPr>
            <w:tcW w:w="7473" w:type="dxa"/>
          </w:tcPr>
          <w:p>
            <w:pPr>
              <w:rPr>
                <w:rFonts w:ascii="宋体" w:hAnsi="宋体"/>
                <w:sz w:val="21"/>
                <w:szCs w:val="21"/>
              </w:rPr>
            </w:pPr>
            <w:r>
              <w:rPr>
                <w:rFonts w:hint="eastAsia" w:ascii="宋体" w:hAnsi="宋体"/>
                <w:sz w:val="21"/>
                <w:szCs w:val="21"/>
              </w:rPr>
              <w:t>9、系统可通过建立多个核算体系，支持法人账、利润中心账并行核算，解决多工厂、多法人经营下，多角度利润核算与分析体系，解决多层次会计主体直接式财务核算。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jc w:val="center"/>
              <w:rPr>
                <w:rFonts w:ascii="宋体" w:hAnsi="宋体" w:cstheme="minorEastAsia"/>
                <w:sz w:val="21"/>
                <w:szCs w:val="21"/>
              </w:rPr>
            </w:pPr>
          </w:p>
        </w:tc>
        <w:tc>
          <w:tcPr>
            <w:tcW w:w="7473" w:type="dxa"/>
          </w:tcPr>
          <w:p>
            <w:pPr>
              <w:rPr>
                <w:rFonts w:ascii="宋体" w:hAnsi="宋体"/>
                <w:sz w:val="21"/>
                <w:szCs w:val="21"/>
              </w:rPr>
            </w:pPr>
            <w:r>
              <w:rPr>
                <w:rFonts w:hint="eastAsia" w:ascii="宋体" w:hAnsi="宋体"/>
                <w:sz w:val="21"/>
                <w:szCs w:val="21"/>
              </w:rPr>
              <w:t>功能子模块：</w:t>
            </w:r>
          </w:p>
          <w:p>
            <w:pPr>
              <w:rPr>
                <w:rFonts w:ascii="宋体" w:hAnsi="宋体"/>
                <w:sz w:val="21"/>
                <w:szCs w:val="21"/>
              </w:rPr>
            </w:pPr>
            <w:r>
              <w:rPr>
                <w:rFonts w:hint="eastAsia" w:ascii="宋体" w:hAnsi="宋体"/>
                <w:sz w:val="21"/>
                <w:szCs w:val="21"/>
              </w:rPr>
              <w:t>1、总账：会计日历支持多个重要国家的使用习惯，支持追加会计年度。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jc w:val="center"/>
              <w:rPr>
                <w:rFonts w:ascii="宋体" w:hAnsi="宋体" w:cstheme="minorEastAsia"/>
                <w:sz w:val="21"/>
                <w:szCs w:val="21"/>
              </w:rPr>
            </w:pPr>
          </w:p>
        </w:tc>
        <w:tc>
          <w:tcPr>
            <w:tcW w:w="7473" w:type="dxa"/>
          </w:tcPr>
          <w:p>
            <w:pPr>
              <w:rPr>
                <w:rFonts w:ascii="宋体" w:hAnsi="宋体"/>
                <w:sz w:val="21"/>
                <w:szCs w:val="21"/>
              </w:rPr>
            </w:pPr>
            <w:r>
              <w:rPr>
                <w:rFonts w:hint="eastAsia" w:ascii="宋体" w:hAnsi="宋体"/>
                <w:sz w:val="21"/>
                <w:szCs w:val="21"/>
              </w:rPr>
              <w:t>功能子模块：</w:t>
            </w:r>
          </w:p>
          <w:p>
            <w:pPr>
              <w:rPr>
                <w:rFonts w:ascii="宋体" w:hAnsi="宋体"/>
                <w:sz w:val="21"/>
                <w:szCs w:val="21"/>
              </w:rPr>
            </w:pPr>
            <w:r>
              <w:rPr>
                <w:rFonts w:hint="eastAsia" w:ascii="宋体" w:hAnsi="宋体"/>
                <w:sz w:val="21"/>
                <w:szCs w:val="21"/>
              </w:rPr>
              <w:t>3、固定资产：固定资产能够处理的业务范围应包括：资产的申请、采购、领用、资产建卡、资产调拨、资产借用、资产处置、计提折旧、资产盘点、账务处理等全生命周期的资产实物和价值管理、基础资料的设置和维护、资产明细分类核算、资产变更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jc w:val="center"/>
              <w:rPr>
                <w:rFonts w:ascii="宋体" w:hAnsi="宋体" w:cstheme="minorEastAsia"/>
                <w:sz w:val="21"/>
                <w:szCs w:val="21"/>
              </w:rPr>
            </w:pPr>
          </w:p>
        </w:tc>
        <w:tc>
          <w:tcPr>
            <w:tcW w:w="7473" w:type="dxa"/>
          </w:tcPr>
          <w:p>
            <w:pPr>
              <w:rPr>
                <w:rFonts w:ascii="宋体" w:hAnsi="宋体"/>
                <w:sz w:val="21"/>
                <w:szCs w:val="21"/>
              </w:rPr>
            </w:pPr>
            <w:r>
              <w:rPr>
                <w:rFonts w:hint="eastAsia" w:ascii="宋体" w:hAnsi="宋体"/>
                <w:sz w:val="21"/>
                <w:szCs w:val="21"/>
              </w:rPr>
              <w:t>功能子模块：</w:t>
            </w:r>
          </w:p>
          <w:p>
            <w:pPr>
              <w:rPr>
                <w:rFonts w:ascii="宋体" w:hAnsi="宋体"/>
                <w:sz w:val="21"/>
                <w:szCs w:val="21"/>
              </w:rPr>
            </w:pPr>
            <w:r>
              <w:rPr>
                <w:rFonts w:hint="eastAsia" w:ascii="宋体" w:hAnsi="宋体"/>
                <w:sz w:val="21"/>
                <w:szCs w:val="21"/>
              </w:rPr>
              <w:t>5、应付款管理：提供应付款核销功能；支持期末处理；支持在任意日期结账；提供多维度的应付款汇总表。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jc w:val="center"/>
              <w:rPr>
                <w:rFonts w:ascii="宋体" w:hAnsi="宋体" w:cstheme="minorEastAsia"/>
                <w:sz w:val="21"/>
                <w:szCs w:val="21"/>
              </w:rPr>
            </w:pPr>
          </w:p>
        </w:tc>
        <w:tc>
          <w:tcPr>
            <w:tcW w:w="7473" w:type="dxa"/>
          </w:tcPr>
          <w:p>
            <w:pPr>
              <w:rPr>
                <w:rFonts w:ascii="宋体" w:hAnsi="宋体"/>
                <w:sz w:val="21"/>
                <w:szCs w:val="21"/>
              </w:rPr>
            </w:pPr>
            <w:r>
              <w:rPr>
                <w:rFonts w:hint="eastAsia" w:ascii="宋体" w:hAnsi="宋体"/>
                <w:sz w:val="21"/>
                <w:szCs w:val="21"/>
              </w:rPr>
              <w:t>功能子模块：</w:t>
            </w:r>
          </w:p>
          <w:p>
            <w:pPr>
              <w:rPr>
                <w:rFonts w:ascii="宋体" w:hAnsi="宋体"/>
                <w:sz w:val="21"/>
                <w:szCs w:val="21"/>
              </w:rPr>
            </w:pPr>
            <w:r>
              <w:rPr>
                <w:rFonts w:hint="eastAsia" w:ascii="宋体" w:hAnsi="宋体"/>
                <w:sz w:val="21"/>
                <w:szCs w:val="21"/>
              </w:rPr>
              <w:t>6、出纳管理：满足多组织多核算体系应用，支持按结算组织进行现金盘点，支持生成总账凭证。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Align w:val="center"/>
          </w:tcPr>
          <w:p>
            <w:pPr>
              <w:jc w:val="center"/>
              <w:rPr>
                <w:rFonts w:ascii="宋体" w:hAnsi="宋体" w:cstheme="minorEastAsia"/>
                <w:sz w:val="21"/>
                <w:szCs w:val="21"/>
              </w:rPr>
            </w:pPr>
            <w:r>
              <w:rPr>
                <w:rFonts w:hint="eastAsia" w:ascii="宋体" w:hAnsi="宋体" w:cstheme="minorEastAsia"/>
                <w:sz w:val="21"/>
                <w:szCs w:val="21"/>
              </w:rPr>
              <w:t>综合实训模块</w:t>
            </w:r>
          </w:p>
        </w:tc>
        <w:tc>
          <w:tcPr>
            <w:tcW w:w="7473" w:type="dxa"/>
          </w:tcPr>
          <w:p>
            <w:pPr>
              <w:rPr>
                <w:rFonts w:ascii="宋体" w:hAnsi="宋体"/>
                <w:sz w:val="21"/>
                <w:szCs w:val="21"/>
              </w:rPr>
            </w:pPr>
            <w:r>
              <w:rPr>
                <w:rFonts w:hint="eastAsia" w:ascii="宋体" w:hAnsi="宋体"/>
                <w:sz w:val="21"/>
                <w:szCs w:val="21"/>
              </w:rPr>
              <w:t>三、中级财务会计实训</w:t>
            </w:r>
          </w:p>
          <w:p>
            <w:pPr>
              <w:rPr>
                <w:rFonts w:ascii="宋体" w:hAnsi="宋体"/>
                <w:sz w:val="21"/>
                <w:szCs w:val="21"/>
              </w:rPr>
            </w:pPr>
            <w:r>
              <w:rPr>
                <w:rFonts w:hint="eastAsia" w:ascii="宋体" w:hAnsi="宋体"/>
                <w:sz w:val="21"/>
                <w:szCs w:val="21"/>
              </w:rPr>
              <w:t>1.</w:t>
            </w:r>
            <w:r>
              <w:rPr>
                <w:rFonts w:hint="eastAsia" w:ascii="宋体" w:hAnsi="宋体"/>
                <w:sz w:val="21"/>
                <w:szCs w:val="21"/>
              </w:rPr>
              <w:tab/>
            </w:r>
            <w:r>
              <w:rPr>
                <w:rFonts w:hint="eastAsia" w:ascii="宋体" w:hAnsi="宋体"/>
                <w:sz w:val="21"/>
                <w:szCs w:val="21"/>
              </w:rPr>
              <w:t>课程设计本课程应依据财政部颁布的《企业会计准则》，根据会计要素确认的先后顺序和资产负债表项目的顺序展开阐述。内容包括：总论、货币资金、应收账款、存货、金融资产、长期股权投资、固定资产、无形资产、投资性房地产、负债、所有者权益、收入、费用与利润、财务报表、会计调整等。理论联系实践，实操课程紧扣企业运营流程，凸显企业会计核算过程。</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lvlText w:val="%1."/>
      <w:lvlJc w:val="left"/>
      <w:pPr>
        <w:tabs>
          <w:tab w:val="left" w:pos="312"/>
        </w:tabs>
      </w:pPr>
    </w:lvl>
  </w:abstractNum>
  <w:abstractNum w:abstractNumId="1">
    <w:nsid w:val="00000004"/>
    <w:multiLevelType w:val="singleLevel"/>
    <w:tmpl w:val="00000004"/>
    <w:lvl w:ilvl="0" w:tentative="0">
      <w:start w:val="1"/>
      <w:numFmt w:val="decimal"/>
      <w:lvlText w:val="%1."/>
      <w:lvlJc w:val="left"/>
      <w:pPr>
        <w:tabs>
          <w:tab w:val="left" w:pos="312"/>
        </w:tabs>
      </w:pPr>
    </w:lvl>
  </w:abstractNum>
  <w:abstractNum w:abstractNumId="2">
    <w:nsid w:val="00000006"/>
    <w:multiLevelType w:val="multilevel"/>
    <w:tmpl w:val="000000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A"/>
    <w:multiLevelType w:val="singleLevel"/>
    <w:tmpl w:val="0000000A"/>
    <w:lvl w:ilvl="0" w:tentative="0">
      <w:start w:val="1"/>
      <w:numFmt w:val="decimal"/>
      <w:lvlText w:val="%1."/>
      <w:lvlJc w:val="left"/>
      <w:pPr>
        <w:tabs>
          <w:tab w:val="left" w:pos="312"/>
        </w:tabs>
      </w:pPr>
    </w:lvl>
  </w:abstractNum>
  <w:abstractNum w:abstractNumId="4">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18C2943"/>
    <w:multiLevelType w:val="singleLevel"/>
    <w:tmpl w:val="518C2943"/>
    <w:lvl w:ilvl="0" w:tentative="0">
      <w:start w:val="1"/>
      <w:numFmt w:val="decimal"/>
      <w:lvlText w:val="%1."/>
      <w:lvlJc w:val="left"/>
      <w:pPr>
        <w:tabs>
          <w:tab w:val="left" w:pos="312"/>
        </w:tabs>
      </w:p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B30B61"/>
    <w:rsid w:val="48B30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F正文"/>
    <w:basedOn w:val="1"/>
    <w:qFormat/>
    <w:uiPriority w:val="0"/>
    <w:pPr>
      <w:spacing w:before="60" w:after="60" w:line="360" w:lineRule="auto"/>
      <w:ind w:left="-141" w:leftChars="-67" w:firstLine="480" w:firstLineChars="200"/>
      <w:jc w:val="left"/>
    </w:pPr>
    <w:rPr>
      <w:rFonts w:ascii="微软雅黑" w:hAnsi="微软雅黑" w:eastAsia="微软雅黑" w:cs="Arial"/>
      <w:sz w:val="24"/>
      <w:shd w:val="clear" w:color="auto" w:fill="FFFFFF"/>
    </w:rPr>
  </w:style>
  <w:style w:type="paragraph" w:styleId="6">
    <w:name w:val="List Paragraph"/>
    <w:basedOn w:val="1"/>
    <w:qFormat/>
    <w:uiPriority w:val="34"/>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2021-11-05T09:29:00Z</dcterms:created>
  <dc:creator>amander</dc:creator>
  <lastModifiedBy>amander</lastModifiedBy>
  <dcterms:modified xsi:type="dcterms:W3CDTF">2021-11-05T09:29:38Z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2CB2961020AF469E8AAD4F4C244970DB</vt:lpwstr>
  </property>
</Properties>
</file>