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浙大城市学院</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示波器等设备</w:t>
      </w:r>
    </w:p>
    <w:p>
      <w:pPr>
        <w:spacing w:line="360" w:lineRule="auto"/>
        <w:jc w:val="center"/>
        <w:rPr>
          <w:rFonts w:ascii="楷体" w:hAnsi="楷体" w:eastAsia="楷体"/>
          <w:b/>
          <w:sz w:val="72"/>
          <w:szCs w:val="72"/>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招 标 文 件</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采 购 人：浙大城市学院</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项目名称：示波器等设备</w:t>
      </w:r>
    </w:p>
    <w:p>
      <w:pPr>
        <w:spacing w:line="360" w:lineRule="auto"/>
        <w:rPr>
          <w:rFonts w:ascii="楷体" w:hAnsi="楷体" w:eastAsia="楷体"/>
          <w:b/>
          <w:spacing w:val="-6"/>
          <w:sz w:val="30"/>
          <w:szCs w:val="30"/>
        </w:rPr>
      </w:pPr>
      <w:r>
        <w:rPr>
          <w:rFonts w:hint="eastAsia" w:ascii="楷体" w:hAnsi="楷体" w:eastAsia="楷体"/>
          <w:b/>
          <w:spacing w:val="-6"/>
          <w:sz w:val="30"/>
          <w:szCs w:val="30"/>
        </w:rPr>
        <w:t xml:space="preserve">项目编号：QSZB-F(H)-E21325(GK) </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widowControl/>
        <w:jc w:val="left"/>
        <w:rPr>
          <w:rFonts w:ascii="楷体" w:hAnsi="楷体" w:eastAsia="楷体"/>
          <w:b/>
          <w:spacing w:val="-6"/>
          <w:sz w:val="30"/>
          <w:szCs w:val="30"/>
        </w:rPr>
      </w:pPr>
      <w:r>
        <w:rPr>
          <w:rFonts w:ascii="楷体" w:hAnsi="楷体" w:eastAsia="楷体"/>
          <w:b/>
          <w:spacing w:val="-6"/>
          <w:sz w:val="30"/>
          <w:szCs w:val="30"/>
        </w:rPr>
        <w:br w:type="page"/>
      </w:r>
    </w:p>
    <w:p>
      <w:pPr>
        <w:pStyle w:val="12"/>
        <w:spacing w:beforeLines="0" w:afterLines="0" w:line="288" w:lineRule="auto"/>
        <w:rPr>
          <w:rFonts w:ascii="楷体" w:hAnsi="楷体" w:eastAsia="楷体"/>
          <w:b/>
          <w:sz w:val="21"/>
          <w:szCs w:val="21"/>
        </w:rPr>
      </w:pPr>
    </w:p>
    <w:p>
      <w:pPr>
        <w:pStyle w:val="12"/>
        <w:spacing w:beforeLines="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2"/>
        <w:spacing w:beforeLines="0" w:afterLines="0" w:line="288" w:lineRule="auto"/>
        <w:jc w:val="center"/>
        <w:rPr>
          <w:rFonts w:ascii="楷体" w:hAnsi="楷体" w:eastAsia="楷体"/>
          <w:b/>
          <w:sz w:val="30"/>
          <w:szCs w:val="30"/>
        </w:rPr>
      </w:pP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投标邀请</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采购需求</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投标人须知</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评标办法及评分标准</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拟签订的合同文本</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投标文件格式</w:t>
      </w:r>
    </w:p>
    <w:p>
      <w:pPr>
        <w:tabs>
          <w:tab w:val="left" w:pos="1440"/>
        </w:tabs>
        <w:spacing w:before="120" w:beforeLines="50" w:line="288" w:lineRule="auto"/>
        <w:ind w:left="284"/>
        <w:rPr>
          <w:rFonts w:ascii="楷体" w:hAnsi="楷体" w:eastAsia="楷体"/>
          <w:b/>
          <w:spacing w:val="-6"/>
          <w:sz w:val="30"/>
          <w:szCs w:val="30"/>
        </w:rPr>
      </w:pPr>
    </w:p>
    <w:p>
      <w:pPr>
        <w:pStyle w:val="12"/>
        <w:spacing w:beforeLines="0" w:afterLines="0" w:line="288" w:lineRule="auto"/>
        <w:jc w:val="center"/>
        <w:outlineLvl w:val="0"/>
        <w:rPr>
          <w:rFonts w:hAnsi="宋体"/>
          <w:sz w:val="21"/>
          <w:szCs w:val="21"/>
        </w:rPr>
        <w:sectPr>
          <w:headerReference r:id="rId3" w:type="default"/>
          <w:footerReference r:id="rId4" w:type="default"/>
          <w:pgSz w:w="11906" w:h="16838"/>
          <w:pgMar w:top="1247" w:right="1247" w:bottom="1247" w:left="1247" w:header="35" w:footer="782" w:gutter="0"/>
          <w:cols w:space="720" w:num="1"/>
          <w:docGrid w:linePitch="381" w:charSpace="0"/>
        </w:sectPr>
      </w:pPr>
    </w:p>
    <w:p>
      <w:pPr>
        <w:pStyle w:val="12"/>
        <w:spacing w:beforeLines="0" w:afterLines="0" w:line="288" w:lineRule="auto"/>
        <w:jc w:val="center"/>
        <w:outlineLvl w:val="0"/>
        <w:rPr>
          <w:rFonts w:hAnsi="宋体"/>
          <w:b/>
          <w:spacing w:val="-6"/>
          <w:sz w:val="32"/>
          <w:szCs w:val="32"/>
        </w:rPr>
      </w:pPr>
      <w:r>
        <w:rPr>
          <w:rFonts w:hAnsi="宋体"/>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b/>
          <w:sz w:val="21"/>
          <w:szCs w:val="21"/>
        </w:rPr>
      </w:pPr>
      <w:r>
        <w:rPr>
          <w:rFonts w:hint="eastAsia" w:ascii="宋体" w:hAnsi="宋体"/>
          <w:b/>
          <w:sz w:val="21"/>
          <w:szCs w:val="21"/>
          <w:u w:val="single"/>
        </w:rPr>
        <w:t xml:space="preserve"> 示波器等设备 </w:t>
      </w:r>
      <w:r>
        <w:rPr>
          <w:rFonts w:hint="eastAsia" w:ascii="宋体" w:hAnsi="宋体"/>
          <w:b/>
          <w:sz w:val="21"/>
          <w:szCs w:val="21"/>
        </w:rPr>
        <w:t>招标项目的潜在投标人应在</w:t>
      </w:r>
      <w:r>
        <w:rPr>
          <w:rFonts w:hint="eastAsia" w:ascii="宋体" w:hAnsi="宋体"/>
          <w:b/>
          <w:sz w:val="21"/>
          <w:szCs w:val="21"/>
          <w:u w:val="single"/>
        </w:rPr>
        <w:t xml:space="preserve"> 微信获取（扫描附件二维码或关注“浙江求是招标代理有限公司”企业公众号）或现场获取。（杭州市西湖区玉古路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11楼H</w:t>
      </w:r>
      <w:r>
        <w:rPr>
          <w:rFonts w:hint="eastAsia" w:ascii="宋体" w:hAnsi="宋体"/>
          <w:b/>
          <w:sz w:val="21"/>
          <w:szCs w:val="21"/>
          <w:u w:val="single"/>
        </w:rPr>
        <w:t xml:space="preserve">室） </w:t>
      </w:r>
      <w:r>
        <w:rPr>
          <w:rFonts w:hint="eastAsia" w:ascii="宋体" w:hAnsi="宋体"/>
          <w:b/>
          <w:sz w:val="21"/>
          <w:szCs w:val="21"/>
        </w:rPr>
        <w:t>获取招标文件，并于</w:t>
      </w:r>
      <w:r>
        <w:rPr>
          <w:rFonts w:hint="eastAsia" w:ascii="宋体" w:hAnsi="宋体"/>
          <w:b/>
          <w:sz w:val="21"/>
          <w:szCs w:val="21"/>
          <w:u w:val="single"/>
        </w:rPr>
        <w:t>2021年11月25日上午9:00:00（北京时间）</w:t>
      </w:r>
      <w:r>
        <w:rPr>
          <w:rFonts w:hint="eastAsia" w:ascii="宋体" w:hAnsi="宋体"/>
          <w:b/>
          <w:bCs/>
          <w:sz w:val="21"/>
          <w:szCs w:val="21"/>
        </w:rPr>
        <w:t>前递交投标</w:t>
      </w:r>
      <w:r>
        <w:rPr>
          <w:rFonts w:ascii="宋体" w:hAnsi="宋体"/>
          <w:b/>
          <w:bCs/>
          <w:sz w:val="21"/>
          <w:szCs w:val="21"/>
        </w:rPr>
        <w:t>文件</w:t>
      </w:r>
      <w:r>
        <w:rPr>
          <w:rFonts w:hint="eastAsia" w:ascii="宋体" w:hAnsi="宋体"/>
          <w:b/>
          <w:sz w:val="21"/>
          <w:szCs w:val="21"/>
        </w:rPr>
        <w:t>。</w:t>
      </w:r>
    </w:p>
    <w:p>
      <w:pPr>
        <w:adjustRightInd w:val="0"/>
        <w:snapToGrid w:val="0"/>
        <w:spacing w:line="288" w:lineRule="auto"/>
        <w:ind w:firstLine="200"/>
        <w:rPr>
          <w:rFonts w:ascii="宋体" w:hAnsi="宋体" w:cs="宋体"/>
          <w:b/>
          <w:sz w:val="21"/>
          <w:szCs w:val="21"/>
        </w:rPr>
      </w:pPr>
      <w:bookmarkStart w:id="0" w:name="_Toc35393790"/>
      <w:bookmarkStart w:id="1" w:name="_Toc28359002"/>
      <w:bookmarkStart w:id="2" w:name="_Toc35393621"/>
      <w:bookmarkStart w:id="3" w:name="_Toc28359079"/>
      <w:bookmarkStart w:id="4" w:name="_Hlk24379207"/>
      <w:r>
        <w:rPr>
          <w:rFonts w:hint="eastAsia" w:ascii="宋体" w:hAnsi="宋体" w:cs="宋体"/>
          <w:b/>
          <w:sz w:val="21"/>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1.项目编号：</w:t>
      </w:r>
      <w:r>
        <w:rPr>
          <w:rFonts w:ascii="宋体" w:hAnsi="宋体"/>
          <w:sz w:val="21"/>
          <w:szCs w:val="21"/>
        </w:rPr>
        <w:t xml:space="preserve">QSZB-F(H)-E21325(GK) </w:t>
      </w:r>
    </w:p>
    <w:p>
      <w:pPr>
        <w:adjustRightInd w:val="0"/>
        <w:snapToGrid w:val="0"/>
        <w:spacing w:line="288"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.项目名称：示波器等设备（非政府采购项目）</w:t>
      </w:r>
    </w:p>
    <w:bookmarkEnd w:id="4"/>
    <w:p>
      <w:pPr>
        <w:adjustRightInd w:val="0"/>
        <w:snapToGrid w:val="0"/>
        <w:spacing w:line="288" w:lineRule="auto"/>
        <w:ind w:firstLine="420" w:firstLineChars="200"/>
        <w:rPr>
          <w:rFonts w:ascii="宋体" w:hAnsi="宋体"/>
          <w:sz w:val="21"/>
          <w:szCs w:val="21"/>
          <w:u w:val="single"/>
        </w:rPr>
      </w:pPr>
      <w:r>
        <w:rPr>
          <w:rFonts w:ascii="宋体" w:hAnsi="宋体"/>
          <w:sz w:val="21"/>
          <w:szCs w:val="21"/>
        </w:rPr>
        <w:t>3</w:t>
      </w:r>
      <w:r>
        <w:rPr>
          <w:rFonts w:hint="eastAsia" w:ascii="宋体" w:hAnsi="宋体"/>
          <w:sz w:val="21"/>
          <w:szCs w:val="21"/>
        </w:rPr>
        <w:t>.合同履行期限：合同签订后</w:t>
      </w:r>
      <w:r>
        <w:rPr>
          <w:rFonts w:ascii="宋体" w:hAnsi="宋体"/>
          <w:sz w:val="21"/>
          <w:szCs w:val="21"/>
        </w:rPr>
        <w:t>60</w:t>
      </w:r>
      <w:r>
        <w:rPr>
          <w:rFonts w:hint="eastAsia" w:ascii="宋体" w:hAnsi="宋体"/>
          <w:sz w:val="21"/>
          <w:szCs w:val="21"/>
        </w:rPr>
        <w:t>日交付</w:t>
      </w:r>
    </w:p>
    <w:p>
      <w:pPr>
        <w:adjustRightInd w:val="0"/>
        <w:snapToGrid w:val="0"/>
        <w:spacing w:line="288" w:lineRule="auto"/>
        <w:ind w:firstLine="420" w:firstLineChars="200"/>
        <w:rPr>
          <w:rFonts w:ascii="宋体" w:hAnsi="宋体"/>
          <w:bCs/>
          <w:sz w:val="21"/>
          <w:szCs w:val="21"/>
        </w:rPr>
      </w:pPr>
      <w:r>
        <w:rPr>
          <w:rFonts w:ascii="宋体" w:hAnsi="宋体"/>
          <w:bCs/>
          <w:sz w:val="21"/>
          <w:szCs w:val="21"/>
        </w:rPr>
        <w:t>4</w:t>
      </w:r>
      <w:r>
        <w:rPr>
          <w:rFonts w:hint="eastAsia" w:ascii="宋体" w:hAnsi="宋体"/>
          <w:bCs/>
          <w:sz w:val="21"/>
          <w:szCs w:val="21"/>
        </w:rPr>
        <w:t>.本项目不接受联合体投标。</w:t>
      </w:r>
    </w:p>
    <w:p>
      <w:pPr>
        <w:adjustRightInd w:val="0"/>
        <w:snapToGrid w:val="0"/>
        <w:spacing w:line="288" w:lineRule="auto"/>
        <w:ind w:firstLine="420" w:firstLineChars="200"/>
        <w:rPr>
          <w:rFonts w:ascii="宋体" w:hAnsi="宋体"/>
          <w:sz w:val="21"/>
          <w:szCs w:val="21"/>
        </w:rPr>
      </w:pPr>
      <w:r>
        <w:rPr>
          <w:rFonts w:ascii="宋体" w:hAnsi="宋体"/>
          <w:sz w:val="21"/>
          <w:szCs w:val="21"/>
        </w:rPr>
        <w:t>5</w:t>
      </w:r>
      <w:r>
        <w:rPr>
          <w:rFonts w:hint="eastAsia" w:ascii="宋体" w:hAnsi="宋体"/>
          <w:sz w:val="21"/>
          <w:szCs w:val="21"/>
        </w:rPr>
        <w:t>.采购需求：</w:t>
      </w:r>
    </w:p>
    <w:tbl>
      <w:tblPr>
        <w:tblStyle w:val="21"/>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85"/>
        <w:gridCol w:w="708"/>
        <w:gridCol w:w="709"/>
        <w:gridCol w:w="1702"/>
        <w:gridCol w:w="1276"/>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8"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1702"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276"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是否允许采购进口产品</w:t>
            </w:r>
          </w:p>
        </w:tc>
        <w:tc>
          <w:tcPr>
            <w:tcW w:w="1276"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预算金额</w:t>
            </w:r>
          </w:p>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（万元）</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最高限价</w:t>
            </w:r>
          </w:p>
          <w:p>
            <w:pPr>
              <w:adjustRightInd w:val="0"/>
              <w:snapToGrid w:val="0"/>
              <w:spacing w:line="288" w:lineRule="auto"/>
              <w:jc w:val="center"/>
              <w:rPr>
                <w:rFonts w:ascii="宋体" w:hAnsi="宋体" w:cs="宋体"/>
                <w:b/>
                <w:bCs/>
                <w:sz w:val="21"/>
                <w:szCs w:val="21"/>
              </w:rPr>
            </w:pPr>
            <w:r>
              <w:rPr>
                <w:rFonts w:hint="eastAsia" w:ascii="宋体" w:hAnsi="宋体" w:cs="宋体"/>
                <w:b/>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ascii="宋体" w:hAnsi="宋体" w:cs="宋体"/>
                <w:bCs/>
                <w:sz w:val="21"/>
                <w:szCs w:val="21"/>
              </w:rPr>
              <w:t>1</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示波器</w:t>
            </w:r>
          </w:p>
        </w:tc>
        <w:tc>
          <w:tcPr>
            <w:tcW w:w="708"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ascii="宋体" w:hAnsi="宋体" w:cs="宋体"/>
                <w:bCs/>
                <w:sz w:val="21"/>
                <w:szCs w:val="21"/>
              </w:rPr>
              <w:t>2</w:t>
            </w:r>
          </w:p>
        </w:tc>
        <w:tc>
          <w:tcPr>
            <w:tcW w:w="709"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台</w:t>
            </w:r>
          </w:p>
        </w:tc>
        <w:tc>
          <w:tcPr>
            <w:tcW w:w="1702" w:type="dxa"/>
            <w:vMerge w:val="restart"/>
            <w:tcBorders>
              <w:right w:val="single" w:color="auto" w:sz="4" w:space="0"/>
              <w:tl2br w:val="nil"/>
              <w:tr2bl w:val="nil"/>
            </w:tcBorders>
            <w:vAlign w:val="center"/>
          </w:tcPr>
          <w:p>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详见第二章采购需求</w:t>
            </w:r>
          </w:p>
        </w:tc>
        <w:tc>
          <w:tcPr>
            <w:tcW w:w="1276" w:type="dxa"/>
            <w:vMerge w:val="restart"/>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否</w:t>
            </w:r>
          </w:p>
        </w:tc>
        <w:tc>
          <w:tcPr>
            <w:tcW w:w="1276" w:type="dxa"/>
            <w:vMerge w:val="restart"/>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2.6</w:t>
            </w:r>
          </w:p>
        </w:tc>
        <w:tc>
          <w:tcPr>
            <w:tcW w:w="1276" w:type="dxa"/>
            <w:vMerge w:val="restart"/>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ascii="宋体" w:hAnsi="宋体" w:cs="宋体"/>
                <w:bCs/>
                <w:sz w:val="21"/>
                <w:szCs w:val="21"/>
              </w:rPr>
              <w:t>2</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探头</w:t>
            </w:r>
          </w:p>
        </w:tc>
        <w:tc>
          <w:tcPr>
            <w:tcW w:w="708"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ascii="宋体" w:hAnsi="宋体" w:cs="宋体"/>
                <w:bCs/>
                <w:sz w:val="21"/>
                <w:szCs w:val="21"/>
              </w:rPr>
              <w:t>2</w:t>
            </w:r>
          </w:p>
        </w:tc>
        <w:tc>
          <w:tcPr>
            <w:tcW w:w="709"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台</w:t>
            </w:r>
          </w:p>
        </w:tc>
        <w:tc>
          <w:tcPr>
            <w:tcW w:w="1702"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p>
        </w:tc>
        <w:tc>
          <w:tcPr>
            <w:tcW w:w="127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27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276"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ascii="宋体" w:hAnsi="宋体" w:cs="宋体"/>
                <w:bCs/>
                <w:sz w:val="21"/>
                <w:szCs w:val="21"/>
              </w:rPr>
              <w:t>3</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电流互感器</w:t>
            </w:r>
          </w:p>
        </w:tc>
        <w:tc>
          <w:tcPr>
            <w:tcW w:w="708"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ascii="宋体" w:hAnsi="宋体" w:cs="宋体"/>
                <w:bCs/>
                <w:sz w:val="21"/>
                <w:szCs w:val="21"/>
              </w:rPr>
              <w:t>1</w:t>
            </w:r>
          </w:p>
        </w:tc>
        <w:tc>
          <w:tcPr>
            <w:tcW w:w="709"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台</w:t>
            </w:r>
          </w:p>
        </w:tc>
        <w:tc>
          <w:tcPr>
            <w:tcW w:w="1702"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p>
        </w:tc>
        <w:tc>
          <w:tcPr>
            <w:tcW w:w="127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27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276"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ascii="宋体" w:hAnsi="宋体" w:cs="宋体"/>
                <w:bCs/>
                <w:sz w:val="21"/>
                <w:szCs w:val="21"/>
              </w:rPr>
              <w:t>4</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直流稳压电源</w:t>
            </w:r>
          </w:p>
        </w:tc>
        <w:tc>
          <w:tcPr>
            <w:tcW w:w="708"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ascii="宋体" w:hAnsi="宋体" w:cs="宋体"/>
                <w:bCs/>
                <w:sz w:val="21"/>
                <w:szCs w:val="21"/>
              </w:rPr>
              <w:t>2</w:t>
            </w:r>
          </w:p>
        </w:tc>
        <w:tc>
          <w:tcPr>
            <w:tcW w:w="709"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台</w:t>
            </w:r>
          </w:p>
        </w:tc>
        <w:tc>
          <w:tcPr>
            <w:tcW w:w="1702"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p>
        </w:tc>
        <w:tc>
          <w:tcPr>
            <w:tcW w:w="127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27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276"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ascii="宋体" w:hAnsi="宋体" w:cs="宋体"/>
                <w:bCs/>
                <w:sz w:val="21"/>
                <w:szCs w:val="21"/>
              </w:rPr>
              <w:t>5</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功率假负载</w:t>
            </w:r>
          </w:p>
        </w:tc>
        <w:tc>
          <w:tcPr>
            <w:tcW w:w="708"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ascii="宋体" w:hAnsi="宋体" w:cs="宋体"/>
                <w:bCs/>
                <w:sz w:val="21"/>
                <w:szCs w:val="21"/>
              </w:rPr>
              <w:t>1</w:t>
            </w:r>
          </w:p>
        </w:tc>
        <w:tc>
          <w:tcPr>
            <w:tcW w:w="709"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台</w:t>
            </w:r>
          </w:p>
        </w:tc>
        <w:tc>
          <w:tcPr>
            <w:tcW w:w="1702"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p>
        </w:tc>
        <w:tc>
          <w:tcPr>
            <w:tcW w:w="127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27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276"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p>
        </w:tc>
      </w:tr>
    </w:tbl>
    <w:p>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Pr>
          <w:rFonts w:hint="eastAsia" w:ascii="宋体" w:hAnsi="宋体" w:cs="宋体"/>
          <w:b/>
          <w:sz w:val="21"/>
          <w:szCs w:val="21"/>
        </w:rPr>
        <w:t>二、申请人的资格要求：</w:t>
      </w:r>
      <w:bookmarkEnd w:id="5"/>
      <w:bookmarkEnd w:id="6"/>
      <w:bookmarkEnd w:id="7"/>
      <w:bookmarkEnd w:id="8"/>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sz w:val="21"/>
          <w:szCs w:val="21"/>
        </w:rPr>
      </w:pPr>
      <w:bookmarkStart w:id="9" w:name="_Toc28359081"/>
      <w:bookmarkStart w:id="10" w:name="_Toc28359004"/>
      <w:r>
        <w:rPr>
          <w:rFonts w:hint="eastAsia" w:ascii="宋体" w:hAnsi="宋体"/>
          <w:sz w:val="21"/>
          <w:szCs w:val="21"/>
        </w:rPr>
        <w:t>2.落实政府采购政策需满足的资格要求：无。</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3.本项目的特定资格要求：无</w:t>
      </w:r>
    </w:p>
    <w:p>
      <w:pPr>
        <w:adjustRightInd w:val="0"/>
        <w:snapToGrid w:val="0"/>
        <w:spacing w:line="288" w:lineRule="auto"/>
        <w:ind w:firstLine="200"/>
        <w:rPr>
          <w:rFonts w:ascii="宋体" w:hAnsi="宋体" w:cs="宋体"/>
          <w:b/>
          <w:sz w:val="21"/>
          <w:szCs w:val="21"/>
        </w:rPr>
      </w:pPr>
      <w:bookmarkStart w:id="11" w:name="_Toc35393623"/>
      <w:bookmarkStart w:id="12" w:name="_Toc35393792"/>
      <w:r>
        <w:rPr>
          <w:rFonts w:hint="eastAsia" w:ascii="宋体" w:hAnsi="宋体" w:cs="宋体"/>
          <w:b/>
          <w:sz w:val="21"/>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sz w:val="21"/>
          <w:szCs w:val="21"/>
        </w:rPr>
      </w:pPr>
      <w:bookmarkStart w:id="13" w:name="_Toc28359005"/>
      <w:bookmarkStart w:id="14" w:name="_Toc28359082"/>
      <w:bookmarkStart w:id="15" w:name="_Toc35393624"/>
      <w:bookmarkStart w:id="16" w:name="_Toc35393793"/>
      <w:r>
        <w:rPr>
          <w:rFonts w:hint="eastAsia" w:ascii="宋体" w:hAnsi="宋体"/>
          <w:sz w:val="21"/>
          <w:szCs w:val="21"/>
        </w:rPr>
        <w:t>1</w:t>
      </w:r>
      <w:r>
        <w:rPr>
          <w:rFonts w:ascii="宋体" w:hAnsi="宋体"/>
          <w:sz w:val="21"/>
          <w:szCs w:val="21"/>
        </w:rPr>
        <w:t>.</w:t>
      </w:r>
      <w:r>
        <w:rPr>
          <w:rFonts w:hint="eastAsia" w:ascii="宋体" w:hAnsi="宋体"/>
          <w:sz w:val="21"/>
          <w:szCs w:val="21"/>
        </w:rPr>
        <w:t>时间：2021年</w:t>
      </w:r>
      <w:r>
        <w:rPr>
          <w:rFonts w:ascii="宋体" w:hAnsi="宋体"/>
          <w:sz w:val="21"/>
          <w:szCs w:val="21"/>
        </w:rPr>
        <w:t>11</w:t>
      </w:r>
      <w:r>
        <w:rPr>
          <w:rFonts w:hint="eastAsia" w:ascii="宋体" w:hAnsi="宋体"/>
          <w:sz w:val="21"/>
          <w:szCs w:val="21"/>
        </w:rPr>
        <w:t>月</w:t>
      </w:r>
      <w:r>
        <w:rPr>
          <w:rFonts w:ascii="宋体" w:hAnsi="宋体"/>
          <w:sz w:val="21"/>
          <w:szCs w:val="21"/>
        </w:rPr>
        <w:t>05</w:t>
      </w:r>
      <w:r>
        <w:rPr>
          <w:rFonts w:hint="eastAsia" w:ascii="宋体" w:hAnsi="宋体"/>
          <w:sz w:val="21"/>
          <w:szCs w:val="21"/>
        </w:rPr>
        <w:t>日至2021年</w:t>
      </w:r>
      <w:r>
        <w:rPr>
          <w:rFonts w:ascii="宋体" w:hAnsi="宋体"/>
          <w:sz w:val="21"/>
          <w:szCs w:val="21"/>
        </w:rPr>
        <w:t>11</w:t>
      </w:r>
      <w:r>
        <w:rPr>
          <w:rFonts w:hint="eastAsia" w:ascii="宋体" w:hAnsi="宋体"/>
          <w:sz w:val="21"/>
          <w:szCs w:val="21"/>
        </w:rPr>
        <w:t>月</w:t>
      </w:r>
      <w:r>
        <w:rPr>
          <w:rFonts w:ascii="宋体" w:hAnsi="宋体"/>
          <w:sz w:val="21"/>
          <w:szCs w:val="21"/>
        </w:rPr>
        <w:t>12</w:t>
      </w:r>
      <w:r>
        <w:rPr>
          <w:rFonts w:hint="eastAsia" w:ascii="宋体" w:hAnsi="宋体"/>
          <w:sz w:val="21"/>
          <w:szCs w:val="21"/>
        </w:rPr>
        <w:t>日（北京时间，双休日及法定节假日除外）</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上午：8:30-11:30、下午：13:00-17:00。备注：获取招标文件截止时间之后潜在投标人依然可以获取招标文件，如对招标文件有质疑的应在规定的质疑期限内提出。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地址：浙江求是招标代理有限公司（杭州市西湖区玉古路173号中田大厦11楼H室）</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pPr>
        <w:adjustRightInd w:val="0"/>
        <w:snapToGrid w:val="0"/>
        <w:spacing w:line="288" w:lineRule="auto"/>
        <w:ind w:firstLine="420" w:firstLineChars="200"/>
        <w:rPr>
          <w:rFonts w:ascii="宋体" w:hAnsi="宋体"/>
          <w:sz w:val="21"/>
          <w:szCs w:val="21"/>
          <w:u w:val="single"/>
        </w:rPr>
      </w:pPr>
      <w:bookmarkStart w:id="17" w:name="_Hlk45804622"/>
      <w:r>
        <w:rPr>
          <w:rFonts w:hint="eastAsia" w:ascii="宋体" w:hAnsi="宋体"/>
          <w:sz w:val="21"/>
          <w:szCs w:val="21"/>
        </w:rPr>
        <w:t>获取文件联系人：周嘉倩；联系方式：0571-56532513；电子邮箱：qszb010@126.com</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收款单位（户名）：浙江求是招标代理有限公司</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开户银行：工行浙大支行</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财务联系方式：0571-87666113</w:t>
      </w:r>
      <w:bookmarkEnd w:id="17"/>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5.投标人未按照本公告规定的方式获取招标文件的，投标文件将被拒绝。</w:t>
      </w:r>
    </w:p>
    <w:p>
      <w:pPr>
        <w:adjustRightInd w:val="0"/>
        <w:snapToGrid w:val="0"/>
        <w:spacing w:line="288" w:lineRule="auto"/>
        <w:ind w:firstLine="200"/>
        <w:rPr>
          <w:rFonts w:ascii="宋体" w:hAnsi="宋体" w:cs="宋体"/>
          <w:b/>
          <w:sz w:val="21"/>
          <w:szCs w:val="21"/>
        </w:rPr>
      </w:pPr>
      <w:r>
        <w:rPr>
          <w:rFonts w:hint="eastAsia" w:ascii="宋体" w:hAnsi="宋体" w:cs="宋体"/>
          <w:b/>
          <w:sz w:val="21"/>
          <w:szCs w:val="21"/>
        </w:rPr>
        <w:t>四、提交投标文件</w:t>
      </w:r>
      <w:bookmarkEnd w:id="13"/>
      <w:bookmarkEnd w:id="14"/>
      <w:r>
        <w:rPr>
          <w:rFonts w:hint="eastAsia" w:ascii="宋体" w:hAnsi="宋体" w:cs="宋体"/>
          <w:b/>
          <w:sz w:val="21"/>
          <w:szCs w:val="21"/>
        </w:rPr>
        <w:t>截止时间、开标时间和地点</w:t>
      </w:r>
      <w:bookmarkEnd w:id="15"/>
      <w:bookmarkEnd w:id="16"/>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1.时间：2021年11月25日上午9:00:00（北京时间）</w:t>
      </w:r>
    </w:p>
    <w:p>
      <w:pPr>
        <w:adjustRightInd w:val="0"/>
        <w:snapToGrid w:val="0"/>
        <w:spacing w:line="288" w:lineRule="auto"/>
        <w:ind w:firstLine="420" w:firstLineChars="200"/>
        <w:rPr>
          <w:rFonts w:ascii="宋体" w:hAnsi="宋体"/>
          <w:bCs/>
          <w:sz w:val="21"/>
          <w:szCs w:val="21"/>
        </w:rPr>
      </w:pPr>
      <w:r>
        <w:rPr>
          <w:rFonts w:ascii="宋体" w:hAnsi="宋体"/>
          <w:bCs/>
          <w:sz w:val="21"/>
          <w:szCs w:val="21"/>
        </w:rPr>
        <w:t>2</w:t>
      </w:r>
      <w:r>
        <w:rPr>
          <w:rFonts w:hint="eastAsia" w:ascii="宋体" w:hAnsi="宋体"/>
          <w:bCs/>
          <w:sz w:val="21"/>
          <w:szCs w:val="21"/>
        </w:rPr>
        <w:t>.地点：杭州市西湖区玉古路173号中田大厦11楼求是招标会议室4</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备注：投标人逾期送达或者未按照招标文件要求密封的投标文件，采购代理机构将予以拒收；</w:t>
      </w:r>
    </w:p>
    <w:p>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28359084"/>
      <w:bookmarkStart w:id="21" w:name="_Toc35393794"/>
      <w:r>
        <w:rPr>
          <w:rFonts w:hint="eastAsia" w:ascii="宋体" w:hAnsi="宋体" w:cs="宋体"/>
          <w:b/>
          <w:sz w:val="21"/>
          <w:szCs w:val="21"/>
        </w:rPr>
        <w:t>五、公告期限</w:t>
      </w:r>
      <w:bookmarkEnd w:id="18"/>
      <w:bookmarkEnd w:id="19"/>
      <w:bookmarkEnd w:id="20"/>
      <w:bookmarkEnd w:id="21"/>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自本公告发布之日起5个工作日。</w:t>
      </w:r>
    </w:p>
    <w:p>
      <w:pPr>
        <w:adjustRightInd w:val="0"/>
        <w:snapToGrid w:val="0"/>
        <w:spacing w:line="288" w:lineRule="auto"/>
        <w:ind w:firstLine="211" w:firstLineChars="100"/>
        <w:rPr>
          <w:rFonts w:ascii="宋体" w:hAnsi="宋体" w:cs="宋体"/>
          <w:b/>
          <w:sz w:val="21"/>
          <w:szCs w:val="21"/>
        </w:rPr>
      </w:pPr>
      <w:bookmarkStart w:id="22" w:name="_Toc35393795"/>
      <w:bookmarkStart w:id="23" w:name="_Toc35393626"/>
      <w:r>
        <w:rPr>
          <w:rFonts w:hint="eastAsia" w:ascii="宋体" w:hAnsi="宋体" w:cs="宋体"/>
          <w:b/>
          <w:sz w:val="21"/>
          <w:szCs w:val="21"/>
        </w:rPr>
        <w:t>六、其他补充事宜</w:t>
      </w:r>
      <w:bookmarkEnd w:id="22"/>
      <w:bookmarkEnd w:id="23"/>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1）邮寄地址：杭州市西湖区玉古路173号中田大厦11楼H室，浙江求是招标代理有限公司（刘冰冰）收，电话：0571-87666117，寄出后将（快递单号、项目名称、公司名称、联系方式等相关信息）发至：zb05@qszb.net，以便查收）。</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特别说明：双休日和法定节假日不收件，投标人自行承担邮寄风险。</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3）疫情防控期间，取消投标人在开标现场的书面签字确认等有关操作要求；评审现场如需要投标人澄清、说明等，均通过指定的电子邮箱（zb05@qszb.net）向投标人发送澄清、说明等通知，并要求在收到通知后半小时内以邮件形式作出澄清、说明等。</w:t>
      </w:r>
    </w:p>
    <w:p>
      <w:pPr>
        <w:adjustRightInd w:val="0"/>
        <w:snapToGrid w:val="0"/>
        <w:spacing w:line="288" w:lineRule="auto"/>
        <w:ind w:firstLine="422" w:firstLineChars="200"/>
        <w:rPr>
          <w:rFonts w:ascii="宋体" w:hAnsi="宋体"/>
          <w:b/>
          <w:bCs/>
          <w:sz w:val="21"/>
          <w:szCs w:val="21"/>
        </w:rPr>
      </w:pPr>
      <w:r>
        <w:rPr>
          <w:rFonts w:ascii="宋体" w:hAnsi="宋体"/>
          <w:b/>
          <w:bCs/>
          <w:sz w:val="21"/>
          <w:szCs w:val="21"/>
        </w:rPr>
        <w:t>2.</w:t>
      </w:r>
      <w:r>
        <w:rPr>
          <w:rFonts w:hint="eastAsia" w:ascii="宋体" w:hAnsi="宋体"/>
          <w:b/>
          <w:bCs/>
          <w:sz w:val="21"/>
          <w:szCs w:val="21"/>
        </w:rPr>
        <w:t>质疑</w:t>
      </w:r>
    </w:p>
    <w:p>
      <w:pPr>
        <w:adjustRightInd w:val="0"/>
        <w:snapToGrid w:val="0"/>
        <w:spacing w:line="288" w:lineRule="auto"/>
        <w:ind w:firstLine="396" w:firstLineChars="200"/>
        <w:rPr>
          <w:rFonts w:ascii="宋体" w:hAnsi="宋体"/>
          <w:bCs/>
          <w:sz w:val="21"/>
          <w:szCs w:val="21"/>
        </w:rPr>
      </w:pPr>
      <w:r>
        <w:rPr>
          <w:rFonts w:hint="eastAsia" w:ascii="宋体" w:hAnsi="宋体"/>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pPr>
        <w:adjustRightInd w:val="0"/>
        <w:snapToGrid w:val="0"/>
        <w:spacing w:line="288" w:lineRule="auto"/>
        <w:ind w:firstLine="420" w:firstLineChars="200"/>
        <w:rPr>
          <w:rFonts w:ascii="宋体" w:hAnsi="宋体"/>
          <w:b/>
          <w:bCs/>
          <w:sz w:val="21"/>
          <w:szCs w:val="21"/>
        </w:rPr>
      </w:pPr>
      <w:r>
        <w:rPr>
          <w:rFonts w:hint="eastAsia" w:ascii="宋体" w:hAnsi="宋体"/>
          <w:bCs/>
          <w:sz w:val="21"/>
          <w:szCs w:val="21"/>
        </w:rPr>
        <w:t>质疑函范本请到浙江政府采购网下载专区下载。</w:t>
      </w:r>
    </w:p>
    <w:p>
      <w:pPr>
        <w:adjustRightInd w:val="0"/>
        <w:snapToGrid w:val="0"/>
        <w:spacing w:line="288" w:lineRule="auto"/>
        <w:ind w:firstLine="200"/>
        <w:rPr>
          <w:rFonts w:ascii="宋体" w:hAnsi="宋体"/>
          <w:b/>
          <w:sz w:val="21"/>
          <w:szCs w:val="21"/>
        </w:rPr>
      </w:pPr>
      <w:bookmarkStart w:id="24" w:name="_Toc28359085"/>
      <w:bookmarkStart w:id="25" w:name="_Toc28359008"/>
      <w:bookmarkStart w:id="26" w:name="_Toc35393796"/>
      <w:bookmarkStart w:id="27" w:name="_Toc35393627"/>
      <w:r>
        <w:rPr>
          <w:rFonts w:hint="eastAsia" w:ascii="宋体" w:hAnsi="宋体" w:cs="宋体"/>
          <w:b/>
          <w:sz w:val="21"/>
          <w:szCs w:val="21"/>
        </w:rPr>
        <w:t>七、对本次招标提出询问、质疑请按</w:t>
      </w:r>
      <w:r>
        <w:rPr>
          <w:rFonts w:ascii="宋体" w:hAnsi="宋体" w:cs="宋体"/>
          <w:b/>
          <w:sz w:val="21"/>
          <w:szCs w:val="21"/>
        </w:rPr>
        <w:t>以下方式</w:t>
      </w:r>
      <w:r>
        <w:rPr>
          <w:rFonts w:hint="eastAsia" w:ascii="宋体" w:hAnsi="宋体" w:cs="宋体"/>
          <w:b/>
          <w:sz w:val="21"/>
          <w:szCs w:val="21"/>
        </w:rPr>
        <w:t>联系</w:t>
      </w:r>
      <w:bookmarkEnd w:id="24"/>
      <w:bookmarkEnd w:id="25"/>
      <w:bookmarkEnd w:id="26"/>
      <w:bookmarkEnd w:id="27"/>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名称：浙大城市学院</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地址：杭州市湖州街5</w:t>
      </w:r>
      <w:r>
        <w:rPr>
          <w:rFonts w:ascii="宋体" w:hAnsi="宋体"/>
          <w:sz w:val="21"/>
          <w:szCs w:val="21"/>
        </w:rPr>
        <w:t>0</w:t>
      </w:r>
      <w:r>
        <w:rPr>
          <w:rFonts w:hint="eastAsia" w:ascii="宋体" w:hAnsi="宋体"/>
          <w:sz w:val="21"/>
          <w:szCs w:val="21"/>
        </w:rPr>
        <w:t>号</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联系方式：</w:t>
      </w:r>
      <w:r>
        <w:rPr>
          <w:rFonts w:ascii="宋体" w:hAnsi="宋体"/>
          <w:sz w:val="21"/>
          <w:szCs w:val="21"/>
        </w:rPr>
        <w:t>0571-88283637</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采购项目联系人：李老师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采购项目联系方式：</w:t>
      </w:r>
      <w:r>
        <w:rPr>
          <w:rFonts w:ascii="宋体" w:hAnsi="宋体"/>
          <w:sz w:val="21"/>
          <w:szCs w:val="21"/>
        </w:rPr>
        <w:t>0571-88283637</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质疑联系人：郭老师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质疑联系方式：0571-88285598</w:t>
      </w:r>
    </w:p>
    <w:p>
      <w:pPr>
        <w:adjustRightInd w:val="0"/>
        <w:snapToGrid w:val="0"/>
        <w:spacing w:line="288" w:lineRule="auto"/>
        <w:ind w:firstLine="420" w:firstLineChars="200"/>
        <w:rPr>
          <w:rFonts w:ascii="宋体" w:hAnsi="宋体"/>
          <w:sz w:val="21"/>
          <w:szCs w:val="21"/>
        </w:rPr>
      </w:pP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2.采购代理机构信息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名称：浙江求是招标代理有限公司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地址：杭州市西湖区玉古路173号中田大厦11楼</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项目联系人：刘冰冰</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w:t>
      </w:r>
      <w:r>
        <w:rPr>
          <w:rFonts w:ascii="宋体" w:hAnsi="宋体"/>
          <w:sz w:val="21"/>
          <w:szCs w:val="21"/>
        </w:rPr>
        <w:t>0571-87666117</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质疑联系人：余水星</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pPr>
        <w:adjustRightInd w:val="0"/>
        <w:snapToGrid w:val="0"/>
        <w:spacing w:line="288" w:lineRule="auto"/>
        <w:rPr>
          <w:rFonts w:ascii="宋体" w:hAnsi="宋体"/>
          <w:sz w:val="21"/>
          <w:szCs w:val="21"/>
        </w:rPr>
      </w:pPr>
    </w:p>
    <w:p>
      <w:pPr>
        <w:adjustRightInd w:val="0"/>
        <w:snapToGrid w:val="0"/>
        <w:spacing w:line="288" w:lineRule="auto"/>
        <w:jc w:val="center"/>
        <w:outlineLvl w:val="0"/>
        <w:rPr>
          <w:rFonts w:ascii="宋体" w:hAnsi="宋体"/>
          <w:b/>
          <w:bCs/>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采购</w:t>
      </w:r>
      <w:bookmarkStart w:id="34" w:name="_GoBack"/>
      <w:bookmarkEnd w:id="34"/>
      <w:r>
        <w:rPr>
          <w:rFonts w:hint="eastAsia" w:ascii="宋体" w:hAnsi="宋体"/>
          <w:b/>
          <w:bCs/>
          <w:sz w:val="32"/>
          <w:szCs w:val="32"/>
        </w:rPr>
        <w:t>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采购标的对应的中小企业划分标准所属行业：工业</w:t>
      </w:r>
    </w:p>
    <w:p>
      <w:pPr>
        <w:adjustRightInd w:val="0"/>
        <w:snapToGrid w:val="0"/>
        <w:spacing w:line="288" w:lineRule="auto"/>
        <w:rPr>
          <w:rFonts w:ascii="宋体" w:hAnsi="宋体"/>
          <w:sz w:val="21"/>
          <w:szCs w:val="21"/>
        </w:rPr>
      </w:pPr>
      <w:r>
        <w:rPr>
          <w:rFonts w:hint="eastAsia" w:ascii="宋体" w:hAnsi="宋体"/>
          <w:b/>
          <w:bCs/>
          <w:sz w:val="21"/>
          <w:szCs w:val="21"/>
        </w:rPr>
        <w:t>中小企业划型标准：</w:t>
      </w:r>
      <w:r>
        <w:rPr>
          <w:rFonts w:hint="eastAsia" w:ascii="宋体" w:hAnsi="宋体"/>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1"/>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30</w:t>
            </w:r>
            <w:r>
              <w:rPr>
                <w:rFonts w:hint="eastAsia" w:ascii="宋体" w:hAnsi="宋体" w:cs="宋体"/>
                <w:spacing w:val="-6"/>
                <w:sz w:val="21"/>
                <w:szCs w:val="21"/>
              </w:rPr>
              <w:t>%；货物送达指定地点，经采购人验收合格，自收到中标人开具的发票后5个工作日内支付合同总价的</w:t>
            </w:r>
            <w:r>
              <w:rPr>
                <w:rFonts w:ascii="宋体" w:hAnsi="宋体" w:cs="宋体"/>
                <w:spacing w:val="-6"/>
                <w:sz w:val="21"/>
                <w:szCs w:val="21"/>
              </w:rPr>
              <w:t>70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合同签订后</w:t>
            </w:r>
            <w:r>
              <w:rPr>
                <w:rFonts w:ascii="宋体" w:hAnsi="宋体" w:cs="宋体"/>
                <w:sz w:val="21"/>
                <w:szCs w:val="21"/>
              </w:rPr>
              <w:t>60</w:t>
            </w:r>
            <w:r>
              <w:rPr>
                <w:rFonts w:hint="eastAsia" w:ascii="宋体" w:hAnsi="宋体" w:cs="宋体"/>
                <w:sz w:val="21"/>
                <w:szCs w:val="21"/>
              </w:rPr>
              <w:t>日内供货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示波器、直流稳压电源质保3年，探头、电流互感器、功率假负载质保</w:t>
            </w:r>
            <w:r>
              <w:rPr>
                <w:rFonts w:ascii="宋体" w:hAnsi="宋体" w:cs="宋体"/>
                <w:bCs/>
                <w:sz w:val="21"/>
                <w:szCs w:val="21"/>
              </w:rPr>
              <w:t>1</w:t>
            </w:r>
            <w:r>
              <w:rPr>
                <w:rFonts w:hint="eastAsia" w:ascii="宋体" w:hAnsi="宋体" w:cs="宋体"/>
                <w:bCs/>
                <w:sz w:val="21"/>
                <w:szCs w:val="21"/>
              </w:rPr>
              <w:t>年</w:t>
            </w:r>
            <w:r>
              <w:rPr>
                <w:rFonts w:hint="eastAsia" w:ascii="宋体" w:hAnsi="宋体" w:cs="宋体"/>
                <w:sz w:val="21"/>
                <w:szCs w:val="21"/>
              </w:rPr>
              <w:t>，自验收合格后开始计算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质保期满后，中标人需继续提供收费的设备维修、配件供应、技术支持、产品升级服务，内容和保修期内完全一致。</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spacing w:val="-6"/>
                <w:sz w:val="21"/>
                <w:szCs w:val="21"/>
                <w:u w:val="single"/>
              </w:rPr>
            </w:pPr>
            <w:r>
              <w:rPr>
                <w:rFonts w:hint="eastAsia" w:ascii="宋体" w:hAnsi="宋体"/>
                <w:spacing w:val="-6"/>
                <w:sz w:val="21"/>
                <w:szCs w:val="21"/>
              </w:rPr>
              <w:t>5.</w:t>
            </w:r>
            <w:r>
              <w:rPr>
                <w:rFonts w:hint="eastAsia" w:ascii="宋体" w:hAnsi="宋体"/>
                <w:spacing w:val="-6"/>
                <w:sz w:val="21"/>
                <w:szCs w:val="21"/>
                <w:u w:val="single"/>
              </w:rPr>
              <w:t>如在使用过程中发生质量问题，乙方维修响应时间：</w:t>
            </w:r>
            <w:r>
              <w:rPr>
                <w:rFonts w:ascii="宋体" w:hAnsi="宋体"/>
                <w:spacing w:val="-6"/>
                <w:sz w:val="21"/>
                <w:szCs w:val="21"/>
                <w:u w:val="single"/>
              </w:rPr>
              <w:t>2</w:t>
            </w:r>
            <w:r>
              <w:rPr>
                <w:rFonts w:hint="eastAsia" w:ascii="宋体" w:hAnsi="宋体"/>
                <w:spacing w:val="-6"/>
                <w:sz w:val="21"/>
                <w:szCs w:val="21"/>
                <w:u w:val="single"/>
              </w:rPr>
              <w:t>小时以内；</w:t>
            </w:r>
          </w:p>
          <w:p>
            <w:pPr>
              <w:adjustRightInd w:val="0"/>
              <w:snapToGrid w:val="0"/>
              <w:spacing w:line="288" w:lineRule="auto"/>
              <w:rPr>
                <w:rFonts w:ascii="宋体" w:hAnsi="宋体"/>
                <w:spacing w:val="-6"/>
                <w:sz w:val="21"/>
                <w:szCs w:val="21"/>
                <w:u w:val="single"/>
              </w:rPr>
            </w:pPr>
            <w:r>
              <w:rPr>
                <w:rFonts w:hint="eastAsia" w:ascii="宋体" w:hAnsi="宋体"/>
                <w:spacing w:val="-6"/>
                <w:sz w:val="21"/>
                <w:szCs w:val="21"/>
                <w:u w:val="single"/>
              </w:rPr>
              <w:t>电话技术支持时间：</w:t>
            </w:r>
            <w:r>
              <w:rPr>
                <w:rFonts w:ascii="宋体" w:hAnsi="宋体"/>
                <w:spacing w:val="-6"/>
                <w:sz w:val="21"/>
                <w:szCs w:val="21"/>
                <w:u w:val="single"/>
              </w:rPr>
              <w:t>0.5</w:t>
            </w:r>
            <w:r>
              <w:rPr>
                <w:rFonts w:hint="eastAsia" w:ascii="宋体" w:hAnsi="宋体"/>
                <w:spacing w:val="-6"/>
                <w:sz w:val="21"/>
                <w:szCs w:val="21"/>
                <w:u w:val="single"/>
              </w:rPr>
              <w:t>小时以内；</w:t>
            </w:r>
          </w:p>
          <w:p>
            <w:pPr>
              <w:adjustRightInd w:val="0"/>
              <w:snapToGrid w:val="0"/>
              <w:spacing w:line="288" w:lineRule="auto"/>
              <w:rPr>
                <w:rFonts w:ascii="宋体" w:hAnsi="宋体"/>
                <w:spacing w:val="-6"/>
                <w:sz w:val="21"/>
                <w:szCs w:val="21"/>
                <w:u w:val="single"/>
              </w:rPr>
            </w:pPr>
            <w:r>
              <w:rPr>
                <w:rFonts w:hint="eastAsia" w:ascii="宋体" w:hAnsi="宋体"/>
                <w:spacing w:val="-6"/>
                <w:sz w:val="21"/>
                <w:szCs w:val="21"/>
                <w:u w:val="single"/>
              </w:rPr>
              <w:t>若需上门维修，则在：</w:t>
            </w:r>
            <w:r>
              <w:rPr>
                <w:rFonts w:ascii="宋体" w:hAnsi="宋体"/>
                <w:spacing w:val="-6"/>
                <w:sz w:val="21"/>
                <w:szCs w:val="21"/>
                <w:u w:val="single"/>
              </w:rPr>
              <w:t>24</w:t>
            </w:r>
            <w:r>
              <w:rPr>
                <w:rFonts w:hint="eastAsia" w:ascii="宋体" w:hAnsi="宋体"/>
                <w:spacing w:val="-6"/>
                <w:sz w:val="21"/>
                <w:szCs w:val="21"/>
                <w:u w:val="single"/>
              </w:rPr>
              <w:t>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spacing w:val="-6"/>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cs="宋体"/>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需满足的质量、安全、技术规格、物理特性等要求：</w:t>
      </w:r>
    </w:p>
    <w:tbl>
      <w:tblPr>
        <w:tblStyle w:val="21"/>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ascii="宋体" w:hAnsi="宋体" w:cs="宋体"/>
                <w:bCs/>
                <w:sz w:val="21"/>
                <w:szCs w:val="21"/>
              </w:rPr>
              <w:t>1</w:t>
            </w:r>
          </w:p>
        </w:tc>
        <w:tc>
          <w:tcPr>
            <w:tcW w:w="1810" w:type="dxa"/>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示波器</w:t>
            </w:r>
          </w:p>
          <w:p>
            <w:pPr>
              <w:adjustRightInd w:val="0"/>
              <w:snapToGrid w:val="0"/>
              <w:spacing w:line="288" w:lineRule="auto"/>
              <w:jc w:val="center"/>
              <w:rPr>
                <w:rFonts w:ascii="宋体" w:hAnsi="宋体"/>
                <w:b/>
                <w:sz w:val="21"/>
                <w:szCs w:val="21"/>
              </w:rPr>
            </w:pPr>
            <w:r>
              <w:rPr>
                <w:rFonts w:hint="eastAsia" w:ascii="宋体" w:hAnsi="宋体" w:cs="宋体"/>
                <w:b/>
                <w:sz w:val="21"/>
                <w:szCs w:val="21"/>
              </w:rPr>
              <w:t>（核心产品）</w:t>
            </w:r>
          </w:p>
        </w:tc>
        <w:tc>
          <w:tcPr>
            <w:tcW w:w="661" w:type="dxa"/>
            <w:vAlign w:val="center"/>
          </w:tcPr>
          <w:p>
            <w:pPr>
              <w:adjustRightInd w:val="0"/>
              <w:snapToGrid w:val="0"/>
              <w:spacing w:line="288" w:lineRule="auto"/>
              <w:jc w:val="center"/>
              <w:rPr>
                <w:rFonts w:ascii="宋体" w:hAnsi="宋体" w:cs="宋体"/>
                <w:sz w:val="21"/>
                <w:szCs w:val="21"/>
              </w:rPr>
            </w:pPr>
            <w:r>
              <w:rPr>
                <w:rFonts w:ascii="宋体" w:hAnsi="宋体" w:cs="宋体"/>
                <w:bCs/>
                <w:sz w:val="21"/>
                <w:szCs w:val="21"/>
              </w:rPr>
              <w:t>2</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bCs/>
                <w:sz w:val="21"/>
                <w:szCs w:val="21"/>
              </w:rPr>
              <w:t>台</w:t>
            </w:r>
          </w:p>
        </w:tc>
        <w:tc>
          <w:tcPr>
            <w:tcW w:w="6269" w:type="dxa"/>
            <w:vAlign w:val="center"/>
          </w:tcPr>
          <w:p>
            <w:pPr>
              <w:rPr>
                <w:rFonts w:ascii="宋体" w:hAnsi="宋体"/>
                <w:sz w:val="21"/>
                <w:szCs w:val="21"/>
              </w:rPr>
            </w:pPr>
            <w:r>
              <w:rPr>
                <w:rFonts w:hint="eastAsia" w:ascii="宋体" w:hAnsi="宋体"/>
                <w:sz w:val="21"/>
                <w:szCs w:val="21"/>
              </w:rPr>
              <w:t>1</w:t>
            </w:r>
            <w:r>
              <w:rPr>
                <w:rFonts w:ascii="宋体" w:hAnsi="宋体"/>
                <w:sz w:val="21"/>
                <w:szCs w:val="21"/>
              </w:rPr>
              <w:t>.1</w:t>
            </w:r>
            <w:r>
              <w:rPr>
                <w:rFonts w:hint="eastAsia" w:ascii="宋体" w:hAnsi="宋体"/>
                <w:sz w:val="21"/>
                <w:szCs w:val="21"/>
              </w:rPr>
              <w:t>：带宽：</w:t>
            </w:r>
            <w:r>
              <w:rPr>
                <w:rFonts w:ascii="宋体" w:hAnsi="宋体"/>
                <w:sz w:val="21"/>
                <w:szCs w:val="21"/>
              </w:rPr>
              <w:t>200M</w:t>
            </w:r>
          </w:p>
          <w:p>
            <w:pPr>
              <w:rPr>
                <w:rFonts w:ascii="宋体" w:hAnsi="宋体"/>
                <w:sz w:val="21"/>
                <w:szCs w:val="21"/>
              </w:rPr>
            </w:pPr>
            <w:r>
              <w:rPr>
                <w:rFonts w:hint="eastAsia" w:ascii="宋体" w:hAnsi="宋体"/>
                <w:sz w:val="21"/>
                <w:szCs w:val="21"/>
              </w:rPr>
              <w:t>1</w:t>
            </w:r>
            <w:r>
              <w:rPr>
                <w:rFonts w:ascii="宋体" w:hAnsi="宋体"/>
                <w:sz w:val="21"/>
                <w:szCs w:val="21"/>
              </w:rPr>
              <w:t>.2</w:t>
            </w:r>
            <w:r>
              <w:rPr>
                <w:rFonts w:hint="eastAsia" w:ascii="宋体" w:hAnsi="宋体"/>
                <w:sz w:val="21"/>
                <w:szCs w:val="21"/>
              </w:rPr>
              <w:t>：通道数：4通道</w:t>
            </w:r>
          </w:p>
          <w:p>
            <w:pPr>
              <w:rPr>
                <w:rFonts w:ascii="宋体" w:hAnsi="宋体"/>
                <w:sz w:val="21"/>
                <w:szCs w:val="21"/>
              </w:rPr>
            </w:pPr>
            <w:r>
              <w:rPr>
                <w:rFonts w:hint="eastAsia" w:ascii="宋体" w:hAnsi="宋体"/>
                <w:sz w:val="21"/>
                <w:szCs w:val="21"/>
              </w:rPr>
              <w:t>1</w:t>
            </w:r>
            <w:r>
              <w:rPr>
                <w:rFonts w:ascii="宋体" w:hAnsi="宋体"/>
                <w:sz w:val="21"/>
                <w:szCs w:val="21"/>
              </w:rPr>
              <w:t>.3</w:t>
            </w:r>
            <w:r>
              <w:rPr>
                <w:rFonts w:hint="eastAsia" w:ascii="宋体" w:hAnsi="宋体"/>
                <w:sz w:val="21"/>
                <w:szCs w:val="21"/>
              </w:rPr>
              <w:t>：</w:t>
            </w:r>
            <w:r>
              <w:rPr>
                <w:rFonts w:ascii="宋体" w:hAnsi="宋体"/>
                <w:sz w:val="21"/>
                <w:szCs w:val="21"/>
              </w:rPr>
              <w:t>模拟采样率</w:t>
            </w:r>
            <w:r>
              <w:rPr>
                <w:rFonts w:hint="eastAsia" w:ascii="宋体" w:hAnsi="宋体"/>
                <w:sz w:val="21"/>
                <w:szCs w:val="21"/>
              </w:rPr>
              <w:t>：2</w:t>
            </w:r>
            <w:r>
              <w:rPr>
                <w:rFonts w:ascii="宋体" w:hAnsi="宋体"/>
                <w:sz w:val="21"/>
                <w:szCs w:val="21"/>
              </w:rPr>
              <w:t>.5GS/s,</w:t>
            </w:r>
          </w:p>
          <w:p>
            <w:pPr>
              <w:rPr>
                <w:rFonts w:ascii="宋体" w:hAnsi="宋体"/>
                <w:sz w:val="21"/>
                <w:szCs w:val="21"/>
              </w:rPr>
            </w:pPr>
            <w:r>
              <w:rPr>
                <w:rFonts w:ascii="宋体" w:hAnsi="宋体"/>
                <w:sz w:val="21"/>
                <w:szCs w:val="21"/>
              </w:rPr>
              <w:t>1.4</w:t>
            </w:r>
            <w:r>
              <w:rPr>
                <w:rFonts w:hint="eastAsia" w:ascii="宋体" w:hAnsi="宋体"/>
                <w:sz w:val="21"/>
                <w:szCs w:val="21"/>
              </w:rPr>
              <w:t>：</w:t>
            </w:r>
            <w:r>
              <w:rPr>
                <w:rFonts w:ascii="宋体" w:hAnsi="宋体"/>
                <w:sz w:val="21"/>
                <w:szCs w:val="21"/>
              </w:rPr>
              <w:t>记录长度</w:t>
            </w:r>
            <w:r>
              <w:rPr>
                <w:rFonts w:hint="eastAsia" w:ascii="宋体" w:hAnsi="宋体"/>
                <w:sz w:val="21"/>
                <w:szCs w:val="21"/>
              </w:rPr>
              <w:t>：</w:t>
            </w:r>
            <w:r>
              <w:rPr>
                <w:rFonts w:ascii="宋体" w:hAnsi="宋体"/>
                <w:sz w:val="21"/>
                <w:szCs w:val="21"/>
              </w:rPr>
              <w:t>10M</w:t>
            </w:r>
          </w:p>
          <w:p>
            <w:pPr>
              <w:rPr>
                <w:rFonts w:ascii="宋体" w:hAnsi="宋体"/>
                <w:sz w:val="21"/>
                <w:szCs w:val="21"/>
              </w:rPr>
            </w:pPr>
            <w:r>
              <w:rPr>
                <w:rFonts w:ascii="宋体" w:hAnsi="宋体"/>
                <w:sz w:val="21"/>
                <w:szCs w:val="21"/>
              </w:rPr>
              <w:t>1.5</w:t>
            </w:r>
            <w:r>
              <w:rPr>
                <w:rFonts w:hint="eastAsia" w:ascii="宋体" w:hAnsi="宋体"/>
                <w:sz w:val="21"/>
                <w:szCs w:val="21"/>
              </w:rPr>
              <w:t>：</w:t>
            </w:r>
            <w:r>
              <w:rPr>
                <w:rFonts w:ascii="宋体" w:hAnsi="宋体"/>
                <w:sz w:val="21"/>
                <w:szCs w:val="21"/>
              </w:rPr>
              <w:t>数字通道数</w:t>
            </w:r>
            <w:r>
              <w:rPr>
                <w:rFonts w:hint="eastAsia" w:ascii="宋体" w:hAnsi="宋体"/>
                <w:sz w:val="21"/>
                <w:szCs w:val="21"/>
              </w:rPr>
              <w:t>：</w:t>
            </w:r>
            <w:r>
              <w:rPr>
                <w:rFonts w:ascii="宋体" w:hAnsi="宋体"/>
                <w:sz w:val="21"/>
                <w:szCs w:val="21"/>
              </w:rPr>
              <w:t xml:space="preserve"> 16</w:t>
            </w:r>
            <w:r>
              <w:rPr>
                <w:rFonts w:hint="eastAsia" w:ascii="宋体" w:hAnsi="宋体"/>
                <w:sz w:val="21"/>
                <w:szCs w:val="21"/>
              </w:rPr>
              <w:t>通道</w:t>
            </w:r>
            <w:r>
              <w:rPr>
                <w:rFonts w:ascii="宋体" w:hAnsi="宋体"/>
                <w:sz w:val="21"/>
                <w:szCs w:val="21"/>
              </w:rPr>
              <w:t>（选配一台）</w:t>
            </w:r>
          </w:p>
          <w:p>
            <w:pPr>
              <w:rPr>
                <w:rFonts w:ascii="宋体" w:hAnsi="宋体"/>
                <w:sz w:val="21"/>
                <w:szCs w:val="21"/>
              </w:rPr>
            </w:pPr>
            <w:r>
              <w:rPr>
                <w:rFonts w:ascii="宋体" w:hAnsi="宋体"/>
                <w:sz w:val="21"/>
                <w:szCs w:val="21"/>
              </w:rPr>
              <w:t>1.6</w:t>
            </w:r>
            <w:r>
              <w:rPr>
                <w:rFonts w:hint="eastAsia" w:ascii="宋体" w:hAnsi="宋体"/>
                <w:sz w:val="21"/>
                <w:szCs w:val="21"/>
              </w:rPr>
              <w:t>：屏幕：</w:t>
            </w:r>
            <w:r>
              <w:rPr>
                <w:rFonts w:ascii="宋体" w:hAnsi="宋体"/>
                <w:sz w:val="21"/>
                <w:szCs w:val="21"/>
              </w:rPr>
              <w:t>5.8英寸</w:t>
            </w:r>
            <w:r>
              <w:rPr>
                <w:rFonts w:hint="eastAsia" w:ascii="宋体" w:hAnsi="宋体"/>
                <w:sz w:val="21"/>
                <w:szCs w:val="21"/>
              </w:rPr>
              <w:t xml:space="preserve"> </w:t>
            </w:r>
          </w:p>
          <w:p>
            <w:pPr>
              <w:rPr>
                <w:rFonts w:ascii="宋体" w:hAnsi="宋体"/>
                <w:sz w:val="21"/>
                <w:szCs w:val="21"/>
              </w:rPr>
            </w:pPr>
            <w:r>
              <w:rPr>
                <w:rFonts w:ascii="宋体" w:hAnsi="宋体"/>
                <w:sz w:val="21"/>
                <w:szCs w:val="21"/>
              </w:rPr>
              <w:t>1.7</w:t>
            </w:r>
            <w:r>
              <w:rPr>
                <w:rFonts w:hint="eastAsia" w:ascii="宋体" w:hAnsi="宋体"/>
                <w:sz w:val="21"/>
                <w:szCs w:val="21"/>
              </w:rPr>
              <w:t>：探头：</w:t>
            </w:r>
            <w:r>
              <w:rPr>
                <w:rFonts w:ascii="宋体" w:hAnsi="宋体"/>
                <w:sz w:val="21"/>
                <w:szCs w:val="21"/>
              </w:rPr>
              <w:t xml:space="preserve"> 250MHz，10x 无源电压探头。每条模拟通道一只</w:t>
            </w:r>
          </w:p>
          <w:p>
            <w:pPr>
              <w:rPr>
                <w:rFonts w:ascii="宋体" w:hAnsi="宋体"/>
                <w:sz w:val="21"/>
                <w:szCs w:val="21"/>
              </w:rPr>
            </w:pPr>
            <w:r>
              <w:rPr>
                <w:rFonts w:hint="eastAsia" w:ascii="宋体" w:hAnsi="宋体"/>
                <w:sz w:val="21"/>
                <w:szCs w:val="21"/>
              </w:rPr>
              <w:t>1.</w:t>
            </w:r>
            <w:r>
              <w:rPr>
                <w:rFonts w:ascii="宋体" w:hAnsi="宋体"/>
                <w:sz w:val="21"/>
                <w:szCs w:val="21"/>
              </w:rPr>
              <w:t>8: 上升时间（典型计算值）（10mV/格设置，50Ω 输入终端）</w:t>
            </w:r>
            <w:r>
              <w:rPr>
                <w:rFonts w:hint="eastAsia" w:ascii="宋体" w:hAnsi="宋体"/>
                <w:sz w:val="21"/>
                <w:szCs w:val="21"/>
              </w:rPr>
              <w:t>:</w:t>
            </w:r>
            <w:r>
              <w:rPr>
                <w:rFonts w:ascii="宋体" w:hAnsi="宋体"/>
                <w:sz w:val="21"/>
                <w:szCs w:val="21"/>
              </w:rPr>
              <w:t>2ns</w:t>
            </w:r>
          </w:p>
          <w:p>
            <w:pPr>
              <w:rPr>
                <w:rFonts w:ascii="宋体" w:hAnsi="宋体"/>
                <w:sz w:val="21"/>
                <w:szCs w:val="21"/>
              </w:rPr>
            </w:pPr>
            <w:r>
              <w:rPr>
                <w:rFonts w:ascii="宋体" w:hAnsi="宋体"/>
                <w:sz w:val="21"/>
                <w:szCs w:val="21"/>
              </w:rPr>
              <w:t>1.9: 时基精度</w:t>
            </w:r>
            <w:r>
              <w:rPr>
                <w:rFonts w:hint="eastAsia" w:ascii="宋体" w:hAnsi="宋体"/>
                <w:sz w:val="21"/>
                <w:szCs w:val="21"/>
              </w:rPr>
              <w:t>:</w:t>
            </w:r>
            <w:r>
              <w:rPr>
                <w:rFonts w:ascii="宋体" w:hAnsi="宋体"/>
                <w:sz w:val="21"/>
                <w:szCs w:val="21"/>
              </w:rPr>
              <w:t xml:space="preserve"> ±10ppm，在任何 ≥1ms 间隔上</w:t>
            </w:r>
          </w:p>
          <w:p>
            <w:pPr>
              <w:rPr>
                <w:rFonts w:ascii="宋体" w:hAnsi="宋体"/>
                <w:sz w:val="21"/>
                <w:szCs w:val="21"/>
              </w:rPr>
            </w:pPr>
            <w:r>
              <w:rPr>
                <w:rFonts w:hint="eastAsia" w:ascii="宋体" w:hAnsi="宋体"/>
                <w:sz w:val="21"/>
                <w:szCs w:val="21"/>
              </w:rPr>
              <w:t>2</w:t>
            </w:r>
            <w:r>
              <w:rPr>
                <w:rFonts w:ascii="宋体" w:hAnsi="宋体"/>
                <w:sz w:val="21"/>
                <w:szCs w:val="21"/>
              </w:rPr>
              <w:t xml:space="preserve">.0: </w:t>
            </w:r>
            <w:r>
              <w:rPr>
                <w:rFonts w:hint="eastAsia" w:ascii="宋体" w:hAnsi="宋体"/>
                <w:sz w:val="21"/>
                <w:szCs w:val="21"/>
              </w:rPr>
              <w:t>频谱分析仪频率范围标配：</w:t>
            </w:r>
            <w:r>
              <w:rPr>
                <w:rFonts w:ascii="宋体" w:hAnsi="宋体"/>
                <w:sz w:val="21"/>
                <w:szCs w:val="21"/>
              </w:rPr>
              <w:t xml:space="preserve">9kHz – </w:t>
            </w:r>
            <w:r>
              <w:rPr>
                <w:rFonts w:hint="eastAsia" w:ascii="宋体" w:hAnsi="宋体"/>
                <w:sz w:val="21"/>
                <w:szCs w:val="21"/>
              </w:rPr>
              <w:t>2</w:t>
            </w:r>
            <w:r>
              <w:rPr>
                <w:rFonts w:ascii="宋体" w:hAnsi="宋体"/>
                <w:sz w:val="21"/>
                <w:szCs w:val="21"/>
              </w:rPr>
              <w:t>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ascii="宋体" w:hAnsi="宋体" w:cs="宋体"/>
                <w:bCs/>
                <w:sz w:val="21"/>
                <w:szCs w:val="21"/>
              </w:rPr>
              <w:t>2</w:t>
            </w:r>
          </w:p>
        </w:tc>
        <w:tc>
          <w:tcPr>
            <w:tcW w:w="1810" w:type="dxa"/>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探头</w:t>
            </w:r>
          </w:p>
        </w:tc>
        <w:tc>
          <w:tcPr>
            <w:tcW w:w="661" w:type="dxa"/>
            <w:vAlign w:val="center"/>
          </w:tcPr>
          <w:p>
            <w:pPr>
              <w:adjustRightInd w:val="0"/>
              <w:snapToGrid w:val="0"/>
              <w:spacing w:line="288" w:lineRule="auto"/>
              <w:jc w:val="center"/>
              <w:rPr>
                <w:rFonts w:ascii="宋体" w:hAnsi="宋体" w:cs="宋体"/>
                <w:sz w:val="21"/>
                <w:szCs w:val="21"/>
              </w:rPr>
            </w:pPr>
            <w:r>
              <w:rPr>
                <w:rFonts w:ascii="宋体" w:hAnsi="宋体" w:cs="宋体"/>
                <w:bCs/>
                <w:sz w:val="21"/>
                <w:szCs w:val="21"/>
              </w:rPr>
              <w:t>2</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bCs/>
                <w:sz w:val="21"/>
                <w:szCs w:val="21"/>
              </w:rPr>
              <w:t>台</w:t>
            </w:r>
          </w:p>
        </w:tc>
        <w:tc>
          <w:tcPr>
            <w:tcW w:w="6269" w:type="dxa"/>
            <w:vAlign w:val="center"/>
          </w:tcPr>
          <w:p>
            <w:pPr>
              <w:rPr>
                <w:rFonts w:ascii="宋体" w:hAnsi="宋体"/>
                <w:sz w:val="21"/>
                <w:szCs w:val="21"/>
              </w:rPr>
            </w:pPr>
            <w:r>
              <w:rPr>
                <w:rFonts w:hint="eastAsia" w:ascii="宋体" w:hAnsi="宋体"/>
                <w:sz w:val="21"/>
                <w:szCs w:val="21"/>
              </w:rPr>
              <w:t>2</w:t>
            </w:r>
            <w:r>
              <w:rPr>
                <w:rFonts w:ascii="宋体" w:hAnsi="宋体"/>
                <w:sz w:val="21"/>
                <w:szCs w:val="21"/>
              </w:rPr>
              <w:t>.1</w:t>
            </w:r>
            <w:r>
              <w:rPr>
                <w:rFonts w:hint="eastAsia" w:ascii="宋体" w:hAnsi="宋体"/>
                <w:sz w:val="21"/>
                <w:szCs w:val="21"/>
              </w:rPr>
              <w:t>：带宽：2</w:t>
            </w:r>
            <w:r>
              <w:rPr>
                <w:rFonts w:ascii="宋体" w:hAnsi="宋体"/>
                <w:sz w:val="21"/>
                <w:szCs w:val="21"/>
              </w:rPr>
              <w:t>00M</w:t>
            </w:r>
          </w:p>
          <w:p>
            <w:pPr>
              <w:rPr>
                <w:rFonts w:ascii="宋体" w:hAnsi="宋体"/>
                <w:sz w:val="21"/>
                <w:szCs w:val="21"/>
              </w:rPr>
            </w:pPr>
            <w:r>
              <w:rPr>
                <w:rFonts w:ascii="宋体" w:hAnsi="宋体"/>
                <w:sz w:val="21"/>
                <w:szCs w:val="21"/>
              </w:rPr>
              <w:t>2.2:</w:t>
            </w:r>
            <w:r>
              <w:rPr>
                <w:rFonts w:hint="eastAsia" w:ascii="宋体" w:hAnsi="宋体"/>
                <w:sz w:val="21"/>
                <w:szCs w:val="21"/>
              </w:rPr>
              <w:t>衰减比：</w:t>
            </w:r>
            <w:r>
              <w:rPr>
                <w:rFonts w:ascii="宋体" w:hAnsi="宋体"/>
                <w:sz w:val="21"/>
                <w:szCs w:val="21"/>
              </w:rPr>
              <w:t>50X / 500X</w:t>
            </w:r>
          </w:p>
          <w:p>
            <w:pPr>
              <w:rPr>
                <w:rFonts w:ascii="宋体" w:hAnsi="宋体"/>
                <w:sz w:val="21"/>
                <w:szCs w:val="21"/>
              </w:rPr>
            </w:pPr>
            <w:r>
              <w:rPr>
                <w:rFonts w:ascii="宋体" w:hAnsi="宋体"/>
                <w:sz w:val="21"/>
                <w:szCs w:val="21"/>
              </w:rPr>
              <w:t>2.3：电压：500X: ±1500 V  50X: ±150 V</w:t>
            </w:r>
          </w:p>
          <w:p>
            <w:pPr>
              <w:rPr>
                <w:rFonts w:ascii="宋体" w:hAnsi="宋体" w:cs="宋体"/>
                <w:color w:val="000000"/>
                <w:kern w:val="0"/>
                <w:sz w:val="21"/>
                <w:szCs w:val="21"/>
              </w:rPr>
            </w:pPr>
            <w:r>
              <w:rPr>
                <w:rFonts w:ascii="宋体" w:hAnsi="宋体"/>
                <w:sz w:val="21"/>
                <w:szCs w:val="21"/>
              </w:rPr>
              <w:t>2.4</w:t>
            </w:r>
            <w:r>
              <w:rPr>
                <w:rFonts w:hint="eastAsia" w:ascii="宋体" w:hAnsi="宋体"/>
                <w:sz w:val="21"/>
                <w:szCs w:val="21"/>
              </w:rPr>
              <w:t>：上升时间：</w:t>
            </w:r>
            <w:r>
              <w:rPr>
                <w:rFonts w:ascii="宋体" w:hAnsi="宋体"/>
                <w:sz w:val="21"/>
                <w:szCs w:val="21"/>
              </w:rPr>
              <w:t>&lt;1.8 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ascii="宋体" w:hAnsi="宋体" w:cs="宋体"/>
                <w:bCs/>
                <w:sz w:val="21"/>
                <w:szCs w:val="21"/>
              </w:rPr>
              <w:t>3</w:t>
            </w:r>
          </w:p>
        </w:tc>
        <w:tc>
          <w:tcPr>
            <w:tcW w:w="1810" w:type="dxa"/>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电流互感器</w:t>
            </w:r>
          </w:p>
        </w:tc>
        <w:tc>
          <w:tcPr>
            <w:tcW w:w="661" w:type="dxa"/>
            <w:vAlign w:val="center"/>
          </w:tcPr>
          <w:p>
            <w:pPr>
              <w:adjustRightInd w:val="0"/>
              <w:snapToGrid w:val="0"/>
              <w:spacing w:line="288" w:lineRule="auto"/>
              <w:jc w:val="center"/>
              <w:rPr>
                <w:rFonts w:ascii="宋体" w:hAnsi="宋体" w:cs="宋体"/>
                <w:sz w:val="21"/>
                <w:szCs w:val="21"/>
              </w:rPr>
            </w:pPr>
            <w:r>
              <w:rPr>
                <w:rFonts w:ascii="宋体" w:hAnsi="宋体" w:cs="宋体"/>
                <w:bCs/>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bCs/>
                <w:sz w:val="21"/>
                <w:szCs w:val="21"/>
              </w:rPr>
              <w:t>台</w:t>
            </w:r>
          </w:p>
        </w:tc>
        <w:tc>
          <w:tcPr>
            <w:tcW w:w="6269" w:type="dxa"/>
            <w:vAlign w:val="center"/>
          </w:tcPr>
          <w:p>
            <w:pPr>
              <w:rPr>
                <w:rFonts w:ascii="宋体" w:hAnsi="宋体"/>
                <w:sz w:val="21"/>
                <w:szCs w:val="21"/>
              </w:rPr>
            </w:pPr>
            <w:r>
              <w:rPr>
                <w:rFonts w:hint="eastAsia" w:ascii="宋体" w:hAnsi="宋体"/>
                <w:sz w:val="21"/>
                <w:szCs w:val="21"/>
              </w:rPr>
              <w:t>3</w:t>
            </w:r>
            <w:r>
              <w:rPr>
                <w:rFonts w:ascii="宋体" w:hAnsi="宋体"/>
                <w:sz w:val="21"/>
                <w:szCs w:val="21"/>
              </w:rPr>
              <w:t>.1:</w:t>
            </w:r>
            <w:r>
              <w:rPr>
                <w:rFonts w:hint="eastAsia" w:ascii="宋体" w:hAnsi="宋体"/>
                <w:sz w:val="21"/>
                <w:szCs w:val="21"/>
              </w:rPr>
              <w:t xml:space="preserve"> 带宽直流到</w:t>
            </w:r>
            <w:r>
              <w:rPr>
                <w:rFonts w:ascii="宋体" w:hAnsi="宋体"/>
                <w:sz w:val="21"/>
                <w:szCs w:val="21"/>
              </w:rPr>
              <w:t xml:space="preserve"> ≥120MHz</w:t>
            </w:r>
          </w:p>
          <w:p>
            <w:pPr>
              <w:rPr>
                <w:rFonts w:ascii="宋体" w:hAnsi="宋体"/>
                <w:sz w:val="21"/>
                <w:szCs w:val="21"/>
              </w:rPr>
            </w:pPr>
            <w:r>
              <w:rPr>
                <w:rFonts w:ascii="宋体" w:hAnsi="宋体"/>
                <w:sz w:val="21"/>
                <w:szCs w:val="21"/>
              </w:rPr>
              <w:t>3.2:上升时间≤2.92ns</w:t>
            </w:r>
          </w:p>
          <w:p>
            <w:pPr>
              <w:rPr>
                <w:rFonts w:ascii="宋体" w:hAnsi="宋体"/>
                <w:sz w:val="21"/>
                <w:szCs w:val="21"/>
              </w:rPr>
            </w:pPr>
            <w:r>
              <w:rPr>
                <w:rFonts w:ascii="宋体" w:hAnsi="宋体"/>
                <w:sz w:val="21"/>
                <w:szCs w:val="21"/>
              </w:rPr>
              <w:t>3.3:最大直流电流30A</w:t>
            </w:r>
          </w:p>
          <w:p>
            <w:pPr>
              <w:rPr>
                <w:rFonts w:ascii="宋体" w:hAnsi="宋体"/>
                <w:sz w:val="21"/>
                <w:szCs w:val="21"/>
              </w:rPr>
            </w:pPr>
            <w:r>
              <w:rPr>
                <w:rFonts w:ascii="宋体" w:hAnsi="宋体"/>
                <w:sz w:val="21"/>
                <w:szCs w:val="21"/>
              </w:rPr>
              <w:t>3.4:最大有效电流30A</w:t>
            </w:r>
          </w:p>
          <w:p>
            <w:pPr>
              <w:rPr>
                <w:rFonts w:ascii="宋体" w:hAnsi="宋体"/>
                <w:sz w:val="21"/>
                <w:szCs w:val="21"/>
              </w:rPr>
            </w:pPr>
            <w:r>
              <w:rPr>
                <w:rFonts w:ascii="宋体" w:hAnsi="宋体"/>
                <w:sz w:val="21"/>
                <w:szCs w:val="21"/>
              </w:rPr>
              <w:t>3.5:最大峰值脉冲电流50A</w:t>
            </w:r>
          </w:p>
          <w:p>
            <w:pPr>
              <w:rPr>
                <w:rFonts w:ascii="宋体" w:hAnsi="宋体"/>
                <w:sz w:val="21"/>
                <w:szCs w:val="21"/>
              </w:rPr>
            </w:pPr>
            <w:r>
              <w:rPr>
                <w:rFonts w:ascii="宋体" w:hAnsi="宋体"/>
                <w:sz w:val="21"/>
                <w:szCs w:val="21"/>
              </w:rPr>
              <w:t>3.6:最大裸线电压150V CAT II，（绝缘线 300 V CAT II）灵敏度1mA（在支持 1mV/div 设置的示波器上）直流准确度±3% 保证</w:t>
            </w:r>
          </w:p>
          <w:p>
            <w:pPr>
              <w:rPr>
                <w:rFonts w:ascii="宋体" w:hAnsi="宋体" w:cs="宋体"/>
                <w:color w:val="000000"/>
                <w:kern w:val="0"/>
                <w:sz w:val="21"/>
                <w:szCs w:val="21"/>
              </w:rPr>
            </w:pPr>
            <w:r>
              <w:rPr>
                <w:rFonts w:ascii="宋体" w:hAnsi="宋体"/>
                <w:sz w:val="21"/>
                <w:szCs w:val="21"/>
              </w:rPr>
              <w:t>3.7:精度（典型值）直流：读数的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ascii="宋体" w:hAnsi="宋体" w:cs="宋体"/>
                <w:bCs/>
                <w:sz w:val="21"/>
                <w:szCs w:val="21"/>
              </w:rPr>
              <w:t>4</w:t>
            </w:r>
          </w:p>
        </w:tc>
        <w:tc>
          <w:tcPr>
            <w:tcW w:w="1810" w:type="dxa"/>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直流稳压电源</w:t>
            </w:r>
          </w:p>
        </w:tc>
        <w:tc>
          <w:tcPr>
            <w:tcW w:w="661" w:type="dxa"/>
            <w:vAlign w:val="center"/>
          </w:tcPr>
          <w:p>
            <w:pPr>
              <w:adjustRightInd w:val="0"/>
              <w:snapToGrid w:val="0"/>
              <w:spacing w:line="288" w:lineRule="auto"/>
              <w:jc w:val="center"/>
              <w:rPr>
                <w:rFonts w:ascii="宋体" w:hAnsi="宋体" w:cs="宋体"/>
                <w:sz w:val="21"/>
                <w:szCs w:val="21"/>
              </w:rPr>
            </w:pPr>
            <w:r>
              <w:rPr>
                <w:rFonts w:ascii="宋体" w:hAnsi="宋体" w:cs="宋体"/>
                <w:bCs/>
                <w:sz w:val="21"/>
                <w:szCs w:val="21"/>
              </w:rPr>
              <w:t>2</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bCs/>
                <w:sz w:val="21"/>
                <w:szCs w:val="21"/>
              </w:rPr>
              <w:t>台</w:t>
            </w:r>
          </w:p>
        </w:tc>
        <w:tc>
          <w:tcPr>
            <w:tcW w:w="6269" w:type="dxa"/>
            <w:vAlign w:val="center"/>
          </w:tcPr>
          <w:p>
            <w:pPr>
              <w:rPr>
                <w:rFonts w:ascii="宋体" w:hAnsi="宋体"/>
                <w:sz w:val="21"/>
                <w:szCs w:val="21"/>
              </w:rPr>
            </w:pPr>
            <w:r>
              <w:rPr>
                <w:rFonts w:hint="eastAsia" w:ascii="宋体" w:hAnsi="宋体"/>
                <w:sz w:val="21"/>
                <w:szCs w:val="21"/>
              </w:rPr>
              <w:t>4</w:t>
            </w:r>
            <w:r>
              <w:rPr>
                <w:rFonts w:ascii="宋体" w:hAnsi="宋体"/>
                <w:sz w:val="21"/>
                <w:szCs w:val="21"/>
              </w:rPr>
              <w:t>.1</w:t>
            </w:r>
            <w:r>
              <w:rPr>
                <w:rFonts w:hint="eastAsia" w:ascii="宋体" w:hAnsi="宋体"/>
                <w:sz w:val="21"/>
                <w:szCs w:val="21"/>
              </w:rPr>
              <w:t>：电压：</w:t>
            </w:r>
            <w:r>
              <w:rPr>
                <w:rFonts w:ascii="宋体" w:hAnsi="宋体"/>
                <w:sz w:val="21"/>
                <w:szCs w:val="21"/>
              </w:rPr>
              <w:t>0–250 V</w:t>
            </w:r>
          </w:p>
          <w:p>
            <w:pPr>
              <w:rPr>
                <w:rFonts w:ascii="宋体" w:hAnsi="宋体"/>
                <w:sz w:val="21"/>
                <w:szCs w:val="21"/>
              </w:rPr>
            </w:pPr>
            <w:r>
              <w:rPr>
                <w:rFonts w:ascii="宋体" w:hAnsi="宋体"/>
                <w:sz w:val="21"/>
                <w:szCs w:val="21"/>
              </w:rPr>
              <w:t>4.2</w:t>
            </w:r>
            <w:r>
              <w:rPr>
                <w:rFonts w:hint="eastAsia" w:ascii="宋体" w:hAnsi="宋体"/>
                <w:sz w:val="21"/>
                <w:szCs w:val="21"/>
              </w:rPr>
              <w:t>：电流：</w:t>
            </w:r>
            <w:r>
              <w:rPr>
                <w:rFonts w:ascii="宋体" w:hAnsi="宋体"/>
                <w:sz w:val="21"/>
                <w:szCs w:val="21"/>
              </w:rPr>
              <w:t>0–13.5 A</w:t>
            </w:r>
          </w:p>
          <w:p>
            <w:pPr>
              <w:rPr>
                <w:rFonts w:ascii="宋体" w:hAnsi="宋体"/>
                <w:sz w:val="21"/>
                <w:szCs w:val="21"/>
              </w:rPr>
            </w:pPr>
            <w:r>
              <w:rPr>
                <w:rFonts w:ascii="宋体" w:hAnsi="宋体"/>
                <w:sz w:val="21"/>
                <w:szCs w:val="21"/>
              </w:rPr>
              <w:t>4.3</w:t>
            </w:r>
            <w:r>
              <w:rPr>
                <w:rFonts w:hint="eastAsia" w:ascii="宋体" w:hAnsi="宋体"/>
                <w:sz w:val="21"/>
                <w:szCs w:val="21"/>
              </w:rPr>
              <w:t>：功率：1</w:t>
            </w:r>
            <w:r>
              <w:rPr>
                <w:rFonts w:ascii="宋体" w:hAnsi="宋体"/>
                <w:sz w:val="21"/>
                <w:szCs w:val="21"/>
              </w:rPr>
              <w:t>080W</w:t>
            </w:r>
          </w:p>
          <w:p>
            <w:pPr>
              <w:rPr>
                <w:rFonts w:ascii="宋体" w:hAnsi="宋体"/>
                <w:sz w:val="21"/>
                <w:szCs w:val="21"/>
              </w:rPr>
            </w:pPr>
            <w:r>
              <w:rPr>
                <w:rFonts w:hint="eastAsia" w:ascii="宋体" w:hAnsi="宋体"/>
                <w:sz w:val="21"/>
                <w:szCs w:val="21"/>
              </w:rPr>
              <w:t>4</w:t>
            </w:r>
            <w:r>
              <w:rPr>
                <w:rFonts w:ascii="宋体" w:hAnsi="宋体"/>
                <w:sz w:val="21"/>
                <w:szCs w:val="21"/>
              </w:rPr>
              <w:t xml:space="preserve">.4: </w:t>
            </w:r>
            <w:r>
              <w:rPr>
                <w:rFonts w:hint="eastAsia" w:ascii="宋体" w:hAnsi="宋体"/>
                <w:sz w:val="21"/>
                <w:szCs w:val="21"/>
              </w:rPr>
              <w:t>内部测试序列模式</w:t>
            </w:r>
          </w:p>
          <w:p>
            <w:pPr>
              <w:rPr>
                <w:rFonts w:ascii="宋体" w:hAnsi="宋体"/>
                <w:sz w:val="21"/>
                <w:szCs w:val="21"/>
              </w:rPr>
            </w:pPr>
            <w:r>
              <w:rPr>
                <w:rFonts w:hint="eastAsia" w:ascii="宋体" w:hAnsi="宋体"/>
                <w:sz w:val="21"/>
                <w:szCs w:val="21"/>
              </w:rPr>
              <w:t>4</w:t>
            </w:r>
            <w:r>
              <w:rPr>
                <w:rFonts w:ascii="宋体" w:hAnsi="宋体"/>
                <w:sz w:val="21"/>
                <w:szCs w:val="21"/>
              </w:rPr>
              <w:t>.5: 恒定电流优先级设置</w:t>
            </w:r>
          </w:p>
          <w:p>
            <w:pPr>
              <w:rPr>
                <w:rFonts w:ascii="宋体" w:hAnsi="宋体"/>
                <w:sz w:val="21"/>
                <w:szCs w:val="21"/>
              </w:rPr>
            </w:pPr>
            <w:r>
              <w:rPr>
                <w:rFonts w:hint="eastAsia" w:ascii="宋体" w:hAnsi="宋体"/>
                <w:sz w:val="21"/>
                <w:szCs w:val="21"/>
              </w:rPr>
              <w:t>4</w:t>
            </w:r>
            <w:r>
              <w:rPr>
                <w:rFonts w:ascii="宋体" w:hAnsi="宋体"/>
                <w:sz w:val="21"/>
                <w:szCs w:val="21"/>
              </w:rPr>
              <w:t>.6:快速放电能力，1ms 瞬时恢复到负载变化。</w:t>
            </w:r>
          </w:p>
          <w:p>
            <w:pPr>
              <w:rPr>
                <w:rFonts w:ascii="宋体" w:hAnsi="宋体" w:cs="宋体"/>
                <w:color w:val="000000"/>
                <w:kern w:val="0"/>
                <w:sz w:val="21"/>
                <w:szCs w:val="21"/>
              </w:rPr>
            </w:pPr>
            <w:r>
              <w:rPr>
                <w:rFonts w:ascii="宋体" w:hAnsi="宋体"/>
                <w:sz w:val="21"/>
                <w:szCs w:val="21"/>
              </w:rPr>
              <w:t>4.7:</w:t>
            </w:r>
            <w:r>
              <w:rPr>
                <w:rFonts w:hint="eastAsia" w:ascii="宋体" w:hAnsi="宋体"/>
                <w:sz w:val="21"/>
                <w:szCs w:val="21"/>
              </w:rPr>
              <w:t>通讯接口：</w:t>
            </w:r>
            <w:r>
              <w:rPr>
                <w:rFonts w:ascii="宋体" w:hAnsi="宋体"/>
                <w:sz w:val="21"/>
                <w:szCs w:val="21"/>
              </w:rPr>
              <w:t>USB/LAN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ascii="宋体" w:hAnsi="宋体" w:cs="宋体"/>
                <w:bCs/>
                <w:sz w:val="21"/>
                <w:szCs w:val="21"/>
              </w:rPr>
              <w:t>5</w:t>
            </w:r>
          </w:p>
        </w:tc>
        <w:tc>
          <w:tcPr>
            <w:tcW w:w="1810" w:type="dxa"/>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功率假负载</w:t>
            </w:r>
          </w:p>
        </w:tc>
        <w:tc>
          <w:tcPr>
            <w:tcW w:w="661" w:type="dxa"/>
            <w:vAlign w:val="center"/>
          </w:tcPr>
          <w:p>
            <w:pPr>
              <w:adjustRightInd w:val="0"/>
              <w:snapToGrid w:val="0"/>
              <w:spacing w:line="288" w:lineRule="auto"/>
              <w:jc w:val="center"/>
              <w:rPr>
                <w:rFonts w:ascii="宋体" w:hAnsi="宋体" w:cs="宋体"/>
                <w:sz w:val="21"/>
                <w:szCs w:val="21"/>
              </w:rPr>
            </w:pPr>
            <w:r>
              <w:rPr>
                <w:rFonts w:ascii="宋体" w:hAnsi="宋体" w:cs="宋体"/>
                <w:bCs/>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bCs/>
                <w:sz w:val="21"/>
                <w:szCs w:val="21"/>
              </w:rPr>
              <w:t>台</w:t>
            </w:r>
          </w:p>
        </w:tc>
        <w:tc>
          <w:tcPr>
            <w:tcW w:w="6269" w:type="dxa"/>
            <w:vAlign w:val="center"/>
          </w:tcPr>
          <w:p>
            <w:pPr>
              <w:pStyle w:val="65"/>
              <w:numPr>
                <w:ilvl w:val="1"/>
                <w:numId w:val="3"/>
              </w:numPr>
              <w:ind w:firstLineChars="0"/>
              <w:rPr>
                <w:rFonts w:ascii="宋体" w:hAnsi="宋体"/>
                <w:sz w:val="21"/>
                <w:szCs w:val="21"/>
              </w:rPr>
            </w:pPr>
            <w:r>
              <w:rPr>
                <w:rFonts w:hint="eastAsia" w:ascii="宋体" w:hAnsi="宋体"/>
                <w:sz w:val="21"/>
                <w:szCs w:val="21"/>
              </w:rPr>
              <w:t>电压：</w:t>
            </w:r>
            <w:r>
              <w:rPr>
                <w:rFonts w:ascii="宋体" w:hAnsi="宋体"/>
                <w:sz w:val="21"/>
                <w:szCs w:val="21"/>
              </w:rPr>
              <w:t>120V</w:t>
            </w:r>
          </w:p>
          <w:p>
            <w:pPr>
              <w:pStyle w:val="65"/>
              <w:numPr>
                <w:ilvl w:val="1"/>
                <w:numId w:val="3"/>
              </w:numPr>
              <w:ind w:firstLineChars="0"/>
              <w:rPr>
                <w:rFonts w:ascii="宋体" w:hAnsi="宋体"/>
                <w:sz w:val="21"/>
                <w:szCs w:val="21"/>
              </w:rPr>
            </w:pPr>
            <w:r>
              <w:rPr>
                <w:rFonts w:hint="eastAsia" w:ascii="宋体" w:hAnsi="宋体"/>
                <w:sz w:val="21"/>
                <w:szCs w:val="21"/>
              </w:rPr>
              <w:t>电流：</w:t>
            </w:r>
            <w:r>
              <w:rPr>
                <w:rFonts w:ascii="宋体" w:hAnsi="宋体"/>
                <w:sz w:val="21"/>
                <w:szCs w:val="21"/>
              </w:rPr>
              <w:t xml:space="preserve">240A </w:t>
            </w:r>
          </w:p>
          <w:p>
            <w:pPr>
              <w:pStyle w:val="65"/>
              <w:numPr>
                <w:ilvl w:val="1"/>
                <w:numId w:val="3"/>
              </w:numPr>
              <w:ind w:firstLineChars="0"/>
              <w:rPr>
                <w:rFonts w:ascii="宋体" w:hAnsi="宋体"/>
                <w:sz w:val="21"/>
                <w:szCs w:val="21"/>
              </w:rPr>
            </w:pPr>
            <w:r>
              <w:rPr>
                <w:rFonts w:hint="eastAsia" w:ascii="宋体" w:hAnsi="宋体"/>
                <w:sz w:val="21"/>
                <w:szCs w:val="21"/>
              </w:rPr>
              <w:t>功率：</w:t>
            </w:r>
            <w:r>
              <w:rPr>
                <w:rFonts w:ascii="宋体" w:hAnsi="宋体"/>
                <w:sz w:val="21"/>
                <w:szCs w:val="21"/>
              </w:rPr>
              <w:t>3000W</w:t>
            </w:r>
          </w:p>
          <w:p>
            <w:pPr>
              <w:pStyle w:val="65"/>
              <w:numPr>
                <w:ilvl w:val="1"/>
                <w:numId w:val="3"/>
              </w:numPr>
              <w:ind w:firstLineChars="0"/>
              <w:rPr>
                <w:rFonts w:ascii="宋体" w:hAnsi="宋体"/>
                <w:sz w:val="21"/>
                <w:szCs w:val="21"/>
              </w:rPr>
            </w:pPr>
            <w:r>
              <w:rPr>
                <w:rFonts w:hint="eastAsia" w:ascii="宋体" w:hAnsi="宋体"/>
                <w:sz w:val="21"/>
                <w:szCs w:val="21"/>
              </w:rPr>
              <w:t>分辨率：</w:t>
            </w:r>
            <w:r>
              <w:rPr>
                <w:rFonts w:ascii="宋体" w:hAnsi="宋体"/>
                <w:sz w:val="21"/>
                <w:szCs w:val="21"/>
              </w:rPr>
              <w:t>0.1mV/1mA</w:t>
            </w:r>
          </w:p>
          <w:p>
            <w:pPr>
              <w:pStyle w:val="65"/>
              <w:numPr>
                <w:ilvl w:val="1"/>
                <w:numId w:val="3"/>
              </w:numPr>
              <w:ind w:firstLineChars="0"/>
              <w:rPr>
                <w:rFonts w:ascii="宋体" w:hAnsi="宋体"/>
                <w:sz w:val="21"/>
                <w:szCs w:val="21"/>
              </w:rPr>
            </w:pPr>
            <w:r>
              <w:rPr>
                <w:rFonts w:hint="eastAsia" w:ascii="宋体" w:hAnsi="宋体"/>
                <w:sz w:val="21"/>
                <w:szCs w:val="21"/>
              </w:rPr>
              <w:t>操作模式：定电压、定电流、定电阻、定功率</w:t>
            </w:r>
          </w:p>
          <w:p>
            <w:pPr>
              <w:pStyle w:val="65"/>
              <w:numPr>
                <w:ilvl w:val="1"/>
                <w:numId w:val="3"/>
              </w:numPr>
              <w:ind w:firstLineChars="0"/>
              <w:rPr>
                <w:rFonts w:ascii="宋体" w:hAnsi="宋体"/>
                <w:sz w:val="21"/>
                <w:szCs w:val="21"/>
              </w:rPr>
            </w:pPr>
            <w:r>
              <w:rPr>
                <w:rFonts w:hint="eastAsia" w:ascii="宋体" w:hAnsi="宋体"/>
                <w:sz w:val="21"/>
                <w:szCs w:val="21"/>
              </w:rPr>
              <w:t>断电保持记忆功能</w:t>
            </w:r>
          </w:p>
          <w:p>
            <w:pPr>
              <w:pStyle w:val="65"/>
              <w:numPr>
                <w:ilvl w:val="1"/>
                <w:numId w:val="3"/>
              </w:numPr>
              <w:ind w:firstLineChars="0"/>
              <w:rPr>
                <w:rFonts w:ascii="宋体" w:hAnsi="宋体" w:cs="宋体"/>
                <w:color w:val="000000"/>
                <w:kern w:val="0"/>
                <w:sz w:val="21"/>
                <w:szCs w:val="21"/>
              </w:rPr>
            </w:pPr>
            <w:r>
              <w:rPr>
                <w:rFonts w:hint="eastAsia" w:ascii="宋体" w:hAnsi="宋体"/>
                <w:sz w:val="21"/>
                <w:szCs w:val="21"/>
              </w:rPr>
              <w:t>通讯接口： USB/RS232接口</w:t>
            </w:r>
          </w:p>
        </w:tc>
      </w:tr>
    </w:tbl>
    <w:p>
      <w:pPr>
        <w:adjustRightInd w:val="0"/>
        <w:snapToGrid w:val="0"/>
        <w:spacing w:line="288" w:lineRule="auto"/>
        <w:rPr>
          <w:rFonts w:ascii="宋体" w:hAnsi="宋体"/>
          <w:b/>
          <w:bCs/>
          <w:sz w:val="21"/>
          <w:szCs w:val="21"/>
        </w:rPr>
      </w:pPr>
    </w:p>
    <w:p>
      <w:pPr>
        <w:widowControl/>
        <w:jc w:val="left"/>
        <w:rPr>
          <w:rFonts w:ascii="宋体" w:hAnsi="宋体"/>
          <w:sz w:val="21"/>
          <w:szCs w:val="21"/>
        </w:rPr>
      </w:pPr>
      <w:r>
        <w:rPr>
          <w:rFonts w:ascii="宋体" w:hAnsi="宋体"/>
          <w:sz w:val="21"/>
          <w:szCs w:val="21"/>
        </w:rPr>
        <w:br w:type="page"/>
      </w:r>
    </w:p>
    <w:p>
      <w:pPr>
        <w:adjustRightInd w:val="0"/>
        <w:snapToGrid w:val="0"/>
        <w:spacing w:line="288" w:lineRule="auto"/>
        <w:jc w:val="center"/>
        <w:outlineLvl w:val="0"/>
        <w:rPr>
          <w:rFonts w:ascii="宋体" w:hAnsi="宋体"/>
          <w:sz w:val="32"/>
          <w:szCs w:val="32"/>
        </w:rPr>
      </w:pPr>
      <w:r>
        <w:rPr>
          <w:rFonts w:hint="eastAsia" w:ascii="宋体" w:hAnsi="宋体"/>
          <w:b/>
          <w:sz w:val="32"/>
          <w:szCs w:val="32"/>
        </w:rPr>
        <w:t>第三章  投标人须知</w:t>
      </w:r>
    </w:p>
    <w:p>
      <w:pPr>
        <w:adjustRightInd w:val="0"/>
        <w:snapToGrid w:val="0"/>
        <w:spacing w:line="288" w:lineRule="auto"/>
        <w:ind w:left="238"/>
        <w:jc w:val="center"/>
        <w:rPr>
          <w:rFonts w:ascii="宋体" w:hAnsi="宋体"/>
          <w:b/>
          <w:sz w:val="21"/>
          <w:szCs w:val="21"/>
        </w:rPr>
      </w:pPr>
      <w:r>
        <w:rPr>
          <w:rFonts w:hint="eastAsia" w:ascii="宋体" w:hAnsi="宋体"/>
          <w:b/>
          <w:sz w:val="21"/>
          <w:szCs w:val="21"/>
        </w:rPr>
        <w:t>投标人</w:t>
      </w:r>
      <w:r>
        <w:rPr>
          <w:rFonts w:ascii="宋体" w:hAnsi="宋体"/>
          <w:b/>
          <w:sz w:val="21"/>
          <w:szCs w:val="21"/>
        </w:rPr>
        <w:t>须知</w:t>
      </w:r>
      <w:r>
        <w:rPr>
          <w:rFonts w:hint="eastAsia" w:ascii="宋体" w:hAnsi="宋体"/>
          <w:b/>
          <w:sz w:val="21"/>
          <w:szCs w:val="21"/>
        </w:rPr>
        <w:t>前附表</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701"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663"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本招标文件适用于浙大城市学院</w:t>
            </w:r>
            <w:r>
              <w:rPr>
                <w:rFonts w:ascii="宋体" w:hAnsi="宋体"/>
                <w:sz w:val="21"/>
                <w:szCs w:val="21"/>
              </w:rPr>
              <w:t>示波器等设备的招标、评标、定标、验收、合同履约、付款等（法律、法规另有规定的，从其规定）。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招标方式</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投标委托</w:t>
            </w:r>
          </w:p>
        </w:tc>
        <w:tc>
          <w:tcPr>
            <w:tcW w:w="6663" w:type="dxa"/>
            <w:vAlign w:val="center"/>
          </w:tcPr>
          <w:p>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hint="eastAsia" w:ascii="宋体" w:hAnsi="宋体"/>
                <w:sz w:val="21"/>
                <w:szCs w:val="21"/>
              </w:rPr>
              <w:t>.▲投标人授权代表必须为投标人本单位在职职工，并提供2020年12月（含）以后任意一月社保缴纳证明（授权代表为法定代表人可不提供）。</w:t>
            </w:r>
          </w:p>
          <w:p>
            <w:pPr>
              <w:adjustRightInd w:val="0"/>
              <w:snapToGrid w:val="0"/>
              <w:spacing w:line="288" w:lineRule="auto"/>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hint="eastAsia" w:ascii="宋体" w:hAnsi="宋体"/>
                <w:bCs/>
                <w:sz w:val="21"/>
                <w:szCs w:val="21"/>
              </w:rPr>
              <w:t>书</w:t>
            </w:r>
            <w:r>
              <w:rPr>
                <w:rFonts w:ascii="宋体" w:hAnsi="宋体"/>
                <w:bCs/>
                <w:sz w:val="21"/>
                <w:szCs w:val="21"/>
              </w:rPr>
              <w:t>的法定代表人授权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投标费用</w:t>
            </w:r>
          </w:p>
        </w:tc>
        <w:tc>
          <w:tcPr>
            <w:tcW w:w="6663"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jc w:val="left"/>
              <w:rPr>
                <w:rFonts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452"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不足3</w:t>
                  </w:r>
                  <w:r>
                    <w:rPr>
                      <w:rFonts w:ascii="宋体" w:hAnsi="宋体"/>
                      <w:sz w:val="21"/>
                      <w:szCs w:val="21"/>
                    </w:rPr>
                    <w:t>000</w:t>
                  </w:r>
                  <w:r>
                    <w:rPr>
                      <w:rFonts w:hint="eastAsia" w:ascii="宋体" w:hAnsi="宋体"/>
                      <w:sz w:val="21"/>
                      <w:szCs w:val="21"/>
                    </w:rPr>
                    <w:t>元按照3</w:t>
                  </w:r>
                  <w:r>
                    <w:rPr>
                      <w:rFonts w:ascii="宋体" w:hAnsi="宋体"/>
                      <w:sz w:val="21"/>
                      <w:szCs w:val="21"/>
                    </w:rPr>
                    <w:t>000</w:t>
                  </w:r>
                  <w:r>
                    <w:rPr>
                      <w:rFonts w:hint="eastAsia" w:ascii="宋体" w:hAnsi="宋体"/>
                      <w:sz w:val="21"/>
                      <w:szCs w:val="21"/>
                    </w:rPr>
                    <w:t>元收取</w:t>
                  </w:r>
                </w:p>
              </w:tc>
            </w:tr>
          </w:tbl>
          <w:p>
            <w:pPr>
              <w:adjustRightInd w:val="0"/>
              <w:snapToGrid w:val="0"/>
              <w:spacing w:line="288"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投标保证金（元）</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联合体投标</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本项目不允许转包；</w:t>
            </w:r>
          </w:p>
          <w:p>
            <w:pPr>
              <w:adjustRightInd w:val="0"/>
              <w:snapToGrid w:val="0"/>
              <w:spacing w:line="288" w:lineRule="auto"/>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信用记录</w:t>
            </w:r>
          </w:p>
        </w:tc>
        <w:tc>
          <w:tcPr>
            <w:tcW w:w="6663" w:type="dxa"/>
            <w:vAlign w:val="center"/>
          </w:tcPr>
          <w:p>
            <w:pPr>
              <w:adjustRightInd w:val="0"/>
              <w:snapToGrid w:val="0"/>
              <w:spacing w:line="288" w:lineRule="auto"/>
              <w:rPr>
                <w:rFonts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rPr>
                <w:rFonts w:ascii="宋体" w:hAnsi="宋体"/>
                <w:sz w:val="21"/>
                <w:szCs w:val="21"/>
              </w:rPr>
            </w:pPr>
            <w:r>
              <w:rPr>
                <w:rFonts w:hint="eastAsia" w:ascii="宋体" w:hAnsi="宋体"/>
                <w:bCs/>
                <w:sz w:val="21"/>
                <w:szCs w:val="21"/>
              </w:rPr>
              <w:t>信用</w:t>
            </w:r>
            <w:r>
              <w:rPr>
                <w:rFonts w:hint="eastAsia" w:ascii="宋体" w:hAnsi="宋体"/>
                <w:sz w:val="21"/>
                <w:szCs w:val="21"/>
              </w:rPr>
              <w:t>信息查询的截止时点：投标截止时间；</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）信用信息查询记录和证据留存具体方式：采购代理机构经办人和监督人员将查询网页打印、签字与其他采购文件一并保存；</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）信用信息的使用规则：投标人被列入失信被执行人、重大税收违法案件当事人名单、政府采购严重违法失信行为记录名单的，拒绝其参与采购活动。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663" w:type="dxa"/>
            <w:vAlign w:val="center"/>
          </w:tcPr>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adjustRightInd w:val="0"/>
              <w:snapToGrid w:val="0"/>
              <w:spacing w:line="288" w:lineRule="auto"/>
              <w:jc w:val="left"/>
              <w:rPr>
                <w:rFonts w:ascii="宋体" w:hAnsi="宋体"/>
                <w:spacing w:val="-6"/>
                <w:sz w:val="21"/>
                <w:szCs w:val="21"/>
              </w:rPr>
            </w:pPr>
            <w:r>
              <w:rPr>
                <w:rFonts w:hint="eastAsia" w:ascii="宋体" w:hAnsi="宋体"/>
                <w:spacing w:val="-6"/>
                <w:sz w:val="21"/>
                <w:szCs w:val="21"/>
              </w:rPr>
              <w:t>（1）有效的法人或者其他组织的营业执照等证明文件（复印件），自然人的身份证明；</w:t>
            </w:r>
          </w:p>
          <w:p>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2）资格条件承诺函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投标文件装订、份数、包装</w:t>
            </w:r>
          </w:p>
        </w:tc>
        <w:tc>
          <w:tcPr>
            <w:tcW w:w="6663" w:type="dxa"/>
            <w:vAlign w:val="center"/>
          </w:tcPr>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hint="eastAsia" w:ascii="宋体" w:hAnsi="宋体"/>
                <w:b/>
                <w:bCs/>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jc w:val="left"/>
              <w:rPr>
                <w:rFonts w:ascii="宋体" w:hAnsi="宋体"/>
                <w:b/>
                <w:bCs/>
                <w:spacing w:val="-6"/>
                <w:sz w:val="21"/>
                <w:szCs w:val="21"/>
              </w:rPr>
            </w:pPr>
            <w:r>
              <w:rPr>
                <w:rFonts w:hint="eastAsia" w:ascii="宋体" w:hAnsi="宋体"/>
                <w:bCs/>
                <w:spacing w:val="-6"/>
                <w:sz w:val="21"/>
                <w:szCs w:val="21"/>
              </w:rPr>
              <w:t>▲</w:t>
            </w:r>
            <w:r>
              <w:rPr>
                <w:rFonts w:hint="eastAsia" w:ascii="宋体" w:hAnsi="宋体"/>
                <w:b/>
                <w:bCs/>
                <w:spacing w:val="-6"/>
                <w:sz w:val="21"/>
                <w:szCs w:val="21"/>
              </w:rPr>
              <w:t>活页装订（卡条、抽杆夹、订书机、散装）的投标文件无效。</w:t>
            </w:r>
          </w:p>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hint="eastAsia" w:ascii="宋体" w:hAnsi="宋体"/>
                <w:b/>
                <w:bCs/>
                <w:spacing w:val="-6"/>
                <w:sz w:val="21"/>
                <w:szCs w:val="21"/>
              </w:rPr>
              <w:t>.包装：报价文件单独密封包装，</w:t>
            </w:r>
            <w:r>
              <w:rPr>
                <w:rFonts w:ascii="宋体" w:hAnsi="宋体"/>
                <w:b/>
                <w:bCs/>
                <w:spacing w:val="-6"/>
                <w:sz w:val="21"/>
                <w:szCs w:val="21"/>
              </w:rPr>
              <w:t>资格文件、商务和技术文件</w:t>
            </w:r>
            <w:r>
              <w:rPr>
                <w:rFonts w:hint="eastAsia" w:ascii="宋体" w:hAnsi="宋体"/>
                <w:b/>
                <w:bCs/>
                <w:spacing w:val="-6"/>
                <w:sz w:val="21"/>
                <w:szCs w:val="21"/>
              </w:rPr>
              <w:t>合并密封包装，相同部分的正副本可密封在同一个密封袋内。</w:t>
            </w:r>
            <w:r>
              <w:rPr>
                <w:rFonts w:hint="eastAsia" w:ascii="宋体" w:hAnsi="宋体"/>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hint="eastAsia" w:ascii="宋体" w:hAnsi="宋体"/>
                <w:bCs/>
                <w:spacing w:val="-6"/>
                <w:sz w:val="21"/>
                <w:szCs w:val="21"/>
              </w:rPr>
              <w:t>及“开标时启封”字样，并加盖投标人公章。</w:t>
            </w:r>
          </w:p>
          <w:p>
            <w:pPr>
              <w:adjustRightInd w:val="0"/>
              <w:snapToGrid w:val="0"/>
              <w:spacing w:line="288" w:lineRule="auto"/>
              <w:jc w:val="left"/>
              <w:rPr>
                <w:rFonts w:ascii="宋体" w:hAnsi="宋体"/>
                <w:bCs/>
                <w:spacing w:val="-6"/>
                <w:sz w:val="21"/>
                <w:szCs w:val="21"/>
              </w:rPr>
            </w:pPr>
            <w:r>
              <w:rPr>
                <w:rFonts w:hint="eastAsia" w:ascii="宋体" w:hAnsi="宋体"/>
                <w:b/>
                <w:bCs/>
                <w:spacing w:val="-6"/>
                <w:sz w:val="21"/>
                <w:szCs w:val="21"/>
              </w:rPr>
              <w:t>报价文件未按要求密封导致</w:t>
            </w:r>
            <w:r>
              <w:rPr>
                <w:rFonts w:ascii="宋体" w:hAnsi="宋体"/>
                <w:b/>
                <w:bCs/>
                <w:spacing w:val="-6"/>
                <w:sz w:val="21"/>
                <w:szCs w:val="21"/>
              </w:rPr>
              <w:t>开标时发生报价泄露</w:t>
            </w:r>
            <w:r>
              <w:rPr>
                <w:rFonts w:hint="eastAsia" w:ascii="宋体" w:hAnsi="宋体"/>
                <w:b/>
                <w:bCs/>
                <w:spacing w:val="-6"/>
                <w:sz w:val="21"/>
                <w:szCs w:val="21"/>
              </w:rPr>
              <w:t>，投标人</w:t>
            </w:r>
            <w:r>
              <w:rPr>
                <w:rFonts w:ascii="宋体" w:hAnsi="宋体"/>
                <w:b/>
                <w:bCs/>
                <w:spacing w:val="-6"/>
                <w:sz w:val="21"/>
                <w:szCs w:val="21"/>
              </w:rPr>
              <w:t>自行承担相关责任</w:t>
            </w:r>
            <w:r>
              <w:rPr>
                <w:rFonts w:hint="eastAsia" w:ascii="宋体" w:hAnsi="宋体"/>
                <w:b/>
                <w:bCs/>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投标报价</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sz w:val="21"/>
                <w:szCs w:val="21"/>
              </w:rPr>
            </w:pPr>
            <w:r>
              <w:rPr>
                <w:rFonts w:hint="eastAsia" w:ascii="宋体" w:hAnsi="宋体"/>
                <w:sz w:val="21"/>
                <w:szCs w:val="21"/>
              </w:rPr>
              <w:t>2.以人民币报价；</w:t>
            </w:r>
          </w:p>
          <w:p>
            <w:pPr>
              <w:adjustRightInd w:val="0"/>
              <w:snapToGrid w:val="0"/>
              <w:spacing w:line="288" w:lineRule="auto"/>
              <w:rPr>
                <w:rFonts w:ascii="宋体" w:hAnsi="宋体"/>
                <w:sz w:val="21"/>
                <w:szCs w:val="21"/>
              </w:rPr>
            </w:pPr>
            <w:r>
              <w:rPr>
                <w:rFonts w:hint="eastAsia" w:ascii="宋体" w:hAnsi="宋体"/>
                <w:sz w:val="21"/>
                <w:szCs w:val="21"/>
              </w:rPr>
              <w:t>3.投标报价是履行合同的最终价格，应包括完成所有产品供货及履行所有规定服务所产生的全部税、费；</w:t>
            </w:r>
          </w:p>
          <w:p>
            <w:pPr>
              <w:adjustRightInd w:val="0"/>
              <w:snapToGrid w:val="0"/>
              <w:spacing w:line="288" w:lineRule="auto"/>
              <w:rPr>
                <w:rFonts w:ascii="宋体" w:hAnsi="宋体"/>
                <w:sz w:val="21"/>
                <w:szCs w:val="21"/>
              </w:rPr>
            </w:pPr>
            <w:r>
              <w:rPr>
                <w:rFonts w:hint="eastAsia" w:ascii="宋体" w:hAnsi="宋体"/>
                <w:sz w:val="21"/>
                <w:szCs w:val="21"/>
              </w:rPr>
              <w:t>4.投标文件只允许有一个报价，有选择的报价将不予接受。</w:t>
            </w:r>
          </w:p>
          <w:p>
            <w:pPr>
              <w:adjustRightInd w:val="0"/>
              <w:snapToGrid w:val="0"/>
              <w:spacing w:line="288" w:lineRule="auto"/>
              <w:rPr>
                <w:rFonts w:ascii="宋体" w:hAnsi="宋体"/>
                <w:sz w:val="21"/>
                <w:szCs w:val="21"/>
              </w:rPr>
            </w:pPr>
            <w:r>
              <w:rPr>
                <w:rFonts w:hint="eastAsia" w:ascii="宋体" w:hAnsi="宋体"/>
                <w:sz w:val="21"/>
                <w:szCs w:val="21"/>
              </w:rPr>
              <w:t>5.评标委员会认为投标人的报价明显低于其他通过符合性审查投标人的报价，依据《政府采购货物和服务招标投标管理办法》（财政部令第87号）第六十条进行处理。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投标有效期</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评标办法及评分标准</w:t>
            </w:r>
          </w:p>
        </w:tc>
        <w:tc>
          <w:tcPr>
            <w:tcW w:w="6663" w:type="dxa"/>
            <w:vAlign w:val="center"/>
          </w:tcPr>
          <w:p>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评标办法及评分标准</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评标结果公示</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中标通知书发出之日起30日内。</w:t>
            </w:r>
          </w:p>
        </w:tc>
      </w:tr>
    </w:tbl>
    <w:p>
      <w:pPr>
        <w:pStyle w:val="12"/>
        <w:adjustRightInd w:val="0"/>
        <w:snapToGrid w:val="0"/>
        <w:spacing w:beforeLines="0" w:afterLines="0" w:line="288" w:lineRule="auto"/>
        <w:jc w:val="center"/>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w:t>
      </w:r>
      <w:r>
        <w:rPr>
          <w:rFonts w:hint="eastAsia" w:hAnsi="宋体"/>
          <w:b/>
          <w:spacing w:val="-6"/>
          <w:sz w:val="21"/>
          <w:szCs w:val="21"/>
        </w:rPr>
        <w:t xml:space="preserve">  </w:t>
      </w:r>
      <w:r>
        <w:rPr>
          <w:rFonts w:hAnsi="宋体"/>
          <w:b/>
          <w:spacing w:val="-6"/>
          <w:sz w:val="21"/>
          <w:szCs w:val="21"/>
        </w:rPr>
        <w:t>则</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本招标文件适用于浙大城市学院示波器等设备的招标、评标、定标、验收、合同履约、付款等（法律、法规另有规定的，从其规定）。</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”系指浙大城市学院；</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（三）招标方式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（四）投标费用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452"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不足3</w:t>
            </w:r>
            <w:r>
              <w:rPr>
                <w:rFonts w:ascii="宋体" w:hAnsi="宋体"/>
                <w:sz w:val="21"/>
                <w:szCs w:val="21"/>
              </w:rPr>
              <w:t>000</w:t>
            </w:r>
            <w:r>
              <w:rPr>
                <w:rFonts w:hint="eastAsia" w:ascii="宋体" w:hAnsi="宋体"/>
                <w:sz w:val="21"/>
                <w:szCs w:val="21"/>
              </w:rPr>
              <w:t>元按照3</w:t>
            </w:r>
            <w:r>
              <w:rPr>
                <w:rFonts w:ascii="宋体" w:hAnsi="宋体"/>
                <w:sz w:val="21"/>
                <w:szCs w:val="21"/>
              </w:rPr>
              <w:t>000</w:t>
            </w:r>
            <w:r>
              <w:rPr>
                <w:rFonts w:hint="eastAsia" w:ascii="宋体" w:hAnsi="宋体"/>
                <w:sz w:val="21"/>
                <w:szCs w:val="21"/>
              </w:rPr>
              <w:t>元收取</w:t>
            </w:r>
          </w:p>
        </w:tc>
      </w:tr>
    </w:tbl>
    <w:p>
      <w:pPr>
        <w:adjustRightInd w:val="0"/>
        <w:snapToGrid w:val="0"/>
        <w:spacing w:line="288" w:lineRule="auto"/>
        <w:ind w:firstLine="399" w:firstLineChars="202"/>
        <w:jc w:val="left"/>
        <w:rPr>
          <w:rFonts w:ascii="宋体" w:hAnsi="宋体"/>
          <w:spacing w:val="-6"/>
          <w:sz w:val="21"/>
          <w:szCs w:val="21"/>
        </w:rPr>
      </w:pPr>
      <w:r>
        <w:rPr>
          <w:rFonts w:hint="eastAsia" w:ascii="宋体" w:hAnsi="宋体"/>
          <w:spacing w:val="-6"/>
          <w:sz w:val="21"/>
          <w:szCs w:val="21"/>
        </w:rPr>
        <w:t>5.投标保证金（元）：无。</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（五）投标委托</w:t>
      </w:r>
    </w:p>
    <w:p>
      <w:pPr>
        <w:adjustRightInd w:val="0"/>
        <w:snapToGrid w:val="0"/>
        <w:spacing w:line="288" w:lineRule="auto"/>
        <w:ind w:firstLine="424" w:firstLineChars="202"/>
        <w:rPr>
          <w:rFonts w:ascii="宋体" w:hAnsi="宋体"/>
          <w:sz w:val="21"/>
          <w:szCs w:val="21"/>
        </w:rPr>
      </w:pPr>
      <w:r>
        <w:rPr>
          <w:rFonts w:ascii="宋体" w:hAnsi="宋体"/>
          <w:sz w:val="21"/>
          <w:szCs w:val="21"/>
        </w:rPr>
        <w:t>1</w:t>
      </w:r>
      <w:r>
        <w:rPr>
          <w:rFonts w:hint="eastAsia" w:ascii="宋体" w:hAnsi="宋体"/>
          <w:sz w:val="21"/>
          <w:szCs w:val="21"/>
        </w:rPr>
        <w:t>.▲投标人授权代表必须为投标人本单位在职职工，并提供2020年12月（含）以后任意一月社保缴纳证明（授权代表为法定代表人可不提供）。</w:t>
      </w:r>
    </w:p>
    <w:p>
      <w:pPr>
        <w:adjustRightInd w:val="0"/>
        <w:snapToGrid w:val="0"/>
        <w:spacing w:line="288" w:lineRule="auto"/>
        <w:ind w:firstLine="424" w:firstLineChars="202"/>
        <w:jc w:val="left"/>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hint="eastAsia" w:ascii="宋体" w:hAnsi="宋体"/>
          <w:bCs/>
          <w:sz w:val="21"/>
          <w:szCs w:val="21"/>
        </w:rPr>
        <w:t>书</w:t>
      </w:r>
      <w:r>
        <w:rPr>
          <w:rFonts w:ascii="宋体" w:hAnsi="宋体"/>
          <w:bCs/>
          <w:sz w:val="21"/>
          <w:szCs w:val="21"/>
        </w:rPr>
        <w:t>的法定代表人授权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（六）联合体投标</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本项目不接受联合体投标。</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（七）转包与分包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1.本项目不允许转包；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rPr>
          <w:rFonts w:ascii="宋体" w:hAnsi="宋体" w:cs="宋体"/>
          <w:b/>
          <w:spacing w:val="-6"/>
          <w:kern w:val="0"/>
          <w:sz w:val="21"/>
          <w:szCs w:val="21"/>
        </w:rPr>
      </w:pPr>
      <w:r>
        <w:rPr>
          <w:rFonts w:hint="eastAsia" w:ascii="宋体" w:hAnsi="宋体" w:cs="宋体"/>
          <w:b/>
          <w:spacing w:val="-6"/>
          <w:kern w:val="0"/>
          <w:sz w:val="21"/>
          <w:szCs w:val="21"/>
        </w:rPr>
        <w:t>（八）特别说明</w:t>
      </w:r>
    </w:p>
    <w:p>
      <w:pPr>
        <w:pStyle w:val="10"/>
        <w:adjustRightInd w:val="0"/>
        <w:snapToGrid w:val="0"/>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pPr>
        <w:pStyle w:val="10"/>
        <w:adjustRightInd w:val="0"/>
        <w:snapToGrid w:val="0"/>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单位负责人为同一人或者存在直接控股、管理关系的不同投标人，不得参加同一合同项下的采购活动。</w:t>
      </w:r>
    </w:p>
    <w:p>
      <w:pPr>
        <w:pStyle w:val="10"/>
        <w:adjustRightInd w:val="0"/>
        <w:snapToGrid w:val="0"/>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3.为采购项目提供整体设计、规范编制或者项目管理、监理、检测等服务的投标人，不得再参加该采购项目的其他采购活动。</w:t>
      </w:r>
    </w:p>
    <w:p>
      <w:pPr>
        <w:pStyle w:val="10"/>
        <w:adjustRightInd w:val="0"/>
        <w:snapToGrid w:val="0"/>
        <w:spacing w:line="288" w:lineRule="auto"/>
        <w:ind w:firstLine="396" w:firstLineChars="200"/>
        <w:jc w:val="left"/>
        <w:rPr>
          <w:rFonts w:hAnsi="宋体"/>
          <w:spacing w:val="-6"/>
          <w:sz w:val="21"/>
          <w:szCs w:val="21"/>
        </w:rPr>
      </w:pPr>
      <w:r>
        <w:rPr>
          <w:rFonts w:hAnsi="宋体"/>
          <w:spacing w:val="-6"/>
          <w:sz w:val="21"/>
          <w:szCs w:val="21"/>
        </w:rPr>
        <w:t>4.</w:t>
      </w:r>
      <w:r>
        <w:rPr>
          <w:rFonts w:hint="eastAsia" w:hAnsi="宋体"/>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非单一产品采购项目，多家投标人提供的核心产品品牌相同的，按前款规定处理</w:t>
      </w:r>
      <w:r>
        <w:rPr>
          <w:rFonts w:hAnsi="宋体"/>
          <w:spacing w:val="-6"/>
          <w:sz w:val="21"/>
          <w:szCs w:val="21"/>
        </w:rPr>
        <w:t>。</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5</w:t>
      </w:r>
      <w:r>
        <w:rPr>
          <w:rFonts w:ascii="宋体" w:hAnsi="宋体"/>
          <w:b/>
          <w:bCs/>
          <w:spacing w:val="-6"/>
          <w:sz w:val="21"/>
          <w:szCs w:val="21"/>
        </w:rPr>
        <w:t>.</w:t>
      </w:r>
      <w:r>
        <w:rPr>
          <w:rFonts w:hint="eastAsia" w:ascii="宋体" w:hAnsi="宋体"/>
          <w:b/>
          <w:bCs/>
          <w:spacing w:val="-6"/>
          <w:sz w:val="21"/>
          <w:szCs w:val="21"/>
        </w:rPr>
        <w:t>信用记录</w:t>
      </w:r>
    </w:p>
    <w:p>
      <w:pPr>
        <w:adjustRightInd w:val="0"/>
        <w:snapToGrid w:val="0"/>
        <w:spacing w:line="288" w:lineRule="auto"/>
        <w:ind w:firstLine="396" w:firstLineChars="200"/>
        <w:jc w:val="left"/>
        <w:rPr>
          <w:rFonts w:ascii="宋体" w:hAnsi="宋体"/>
          <w:bCs/>
          <w:spacing w:val="-6"/>
          <w:sz w:val="21"/>
          <w:szCs w:val="21"/>
        </w:rPr>
      </w:pPr>
      <w:r>
        <w:rPr>
          <w:rFonts w:hint="eastAsia" w:ascii="宋体" w:hAnsi="宋体"/>
          <w:bCs/>
          <w:spacing w:val="-6"/>
          <w:sz w:val="21"/>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bCs/>
          <w:spacing w:val="-6"/>
          <w:sz w:val="21"/>
          <w:szCs w:val="21"/>
        </w:rPr>
        <w:t>信用</w:t>
      </w:r>
      <w:r>
        <w:rPr>
          <w:rFonts w:hint="eastAsia" w:ascii="宋体" w:hAnsi="宋体"/>
          <w:spacing w:val="-6"/>
          <w:sz w:val="21"/>
          <w:szCs w:val="21"/>
        </w:rPr>
        <w:t>信息查询的截止时点：投标截止时间；</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）查询渠道：“信用中国”（www.creditchina.gov.cn）、“中国政府采购网”（www.ccgp.gov.cn）；</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）信用信息查询记录和证据留存具体方式：采购代理机构经办人和监督人员将查询网页打印、签字与其他采购文件一并保存；</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bCs/>
          <w:spacing w:val="-6"/>
          <w:sz w:val="21"/>
          <w:szCs w:val="21"/>
        </w:rPr>
        <w:t>）信用信息的使用规则：投标人被列入失信被执行人、重大税收违法案件当事人名单、政府采购严重违法失信行为记录名单的，拒绝其参与采购活动。</w:t>
      </w:r>
    </w:p>
    <w:p>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）质疑</w:t>
      </w:r>
    </w:p>
    <w:p>
      <w:pPr>
        <w:pStyle w:val="10"/>
        <w:adjustRightInd w:val="0"/>
        <w:snapToGrid w:val="0"/>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w:t>
      </w:r>
      <w:r>
        <w:rPr>
          <w:rFonts w:hAnsi="宋体"/>
          <w:spacing w:val="-6"/>
          <w:sz w:val="21"/>
          <w:szCs w:val="21"/>
        </w:rPr>
        <w:t>投标人</w:t>
      </w:r>
      <w:r>
        <w:rPr>
          <w:rFonts w:hint="eastAsia" w:hAnsi="宋体"/>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int="eastAsia" w:hAnsi="宋体"/>
          <w:spacing w:val="-6"/>
          <w:sz w:val="21"/>
          <w:szCs w:val="21"/>
        </w:rPr>
        <w:t>提出质疑。</w:t>
      </w:r>
    </w:p>
    <w:p>
      <w:pPr>
        <w:pStyle w:val="10"/>
        <w:adjustRightInd w:val="0"/>
        <w:snapToGrid w:val="0"/>
        <w:spacing w:line="288" w:lineRule="auto"/>
        <w:ind w:firstLine="398" w:firstLineChars="200"/>
        <w:jc w:val="left"/>
        <w:rPr>
          <w:rFonts w:hAnsi="宋体"/>
          <w:spacing w:val="-6"/>
          <w:sz w:val="21"/>
          <w:szCs w:val="21"/>
        </w:rPr>
      </w:pPr>
      <w:r>
        <w:rPr>
          <w:rFonts w:hint="eastAsia" w:hAnsi="宋体"/>
          <w:b/>
          <w:bCs/>
          <w:spacing w:val="-6"/>
          <w:sz w:val="21"/>
          <w:szCs w:val="21"/>
        </w:rPr>
        <w:t>2.</w:t>
      </w:r>
      <w:r>
        <w:rPr>
          <w:rFonts w:hint="eastAsia" w:hAnsi="宋体"/>
          <w:b/>
          <w:spacing w:val="-6"/>
          <w:sz w:val="21"/>
          <w:szCs w:val="21"/>
        </w:rPr>
        <w:t>投标人提出质疑应当提交质疑函和必要的证明材料，质疑函范本请到浙江政府采购网下载专区下载。质疑函应当包括下列内容：</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（一）投标人的姓名或者名称、地址、邮编、联系人及联系电话；</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投标人为自然人的，应当由本人签字；投标人为法人或者其他组织的，应当由法定代表人、主要负责人，或者其授权代表签字或者盖章，并加盖公章。</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3.提出质疑的投标人应当是参与本项目招标活动的投标人。</w:t>
      </w:r>
      <w:r>
        <w:rPr>
          <w:rFonts w:hint="eastAsia" w:hAnsi="宋体"/>
          <w:b/>
          <w:spacing w:val="-6"/>
          <w:sz w:val="21"/>
          <w:szCs w:val="21"/>
        </w:rPr>
        <w:t>投标人在法定质疑期内应一次性提出针对同一采购程序环节的质疑。</w:t>
      </w:r>
    </w:p>
    <w:p>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hint="eastAsia" w:ascii="宋体" w:hAnsi="宋体" w:cs="宋体"/>
          <w:b/>
          <w:spacing w:val="-6"/>
          <w:kern w:val="0"/>
          <w:sz w:val="21"/>
          <w:szCs w:val="21"/>
        </w:rPr>
        <w:t>十</w:t>
      </w:r>
      <w:r>
        <w:rPr>
          <w:rFonts w:ascii="宋体" w:hAnsi="宋体" w:cs="宋体"/>
          <w:b/>
          <w:spacing w:val="-6"/>
          <w:kern w:val="0"/>
          <w:sz w:val="21"/>
          <w:szCs w:val="21"/>
        </w:rPr>
        <w:t>）</w:t>
      </w:r>
      <w:r>
        <w:rPr>
          <w:rFonts w:hint="eastAsia" w:ascii="宋体" w:hAnsi="宋体" w:cs="宋体"/>
          <w:b/>
          <w:spacing w:val="-6"/>
          <w:kern w:val="0"/>
          <w:sz w:val="21"/>
          <w:szCs w:val="21"/>
        </w:rPr>
        <w:t>中小企业说明</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符合中小企业划分标准的个体工商户，在采购活动中视同中小企业。</w:t>
      </w:r>
    </w:p>
    <w:p>
      <w:pPr>
        <w:pStyle w:val="10"/>
        <w:adjustRightInd w:val="0"/>
        <w:snapToGrid w:val="0"/>
        <w:spacing w:line="288" w:lineRule="auto"/>
        <w:ind w:firstLine="398" w:firstLineChars="200"/>
        <w:jc w:val="left"/>
        <w:rPr>
          <w:rFonts w:hAnsi="宋体"/>
          <w:b/>
          <w:bCs/>
          <w:spacing w:val="-6"/>
          <w:sz w:val="21"/>
          <w:szCs w:val="21"/>
        </w:rPr>
      </w:pPr>
      <w:r>
        <w:rPr>
          <w:rFonts w:hint="eastAsia" w:hAnsi="宋体"/>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依据财库〔2020〕46号文件规定享受扶持政策获得采购合同的，小微企业不得将合同分包给大中型企业，中型企业不得将合同分包给大型企业；</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在货物采购项目中，投标人提供的货物既有中小企业制造货物，也有大型企业制造货物的，不享受财库〔2020〕46号文件规定的中小企业扶持政策。</w:t>
      </w:r>
    </w:p>
    <w:p>
      <w:pPr>
        <w:pStyle w:val="10"/>
        <w:adjustRightInd w:val="0"/>
        <w:snapToGrid w:val="0"/>
        <w:spacing w:line="288" w:lineRule="auto"/>
        <w:ind w:firstLine="0"/>
        <w:jc w:val="center"/>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、招标文件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（一）招标文件的构成。本招标文件由以下部分组成：</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4.评标办法及评分标准</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（二）投标人的风险</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（三）招标文件的澄清与修改</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10"/>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（一）投标文件的组成</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报价文件、资格文件、商务和技术文件</w:t>
      </w:r>
      <w:r>
        <w:rPr>
          <w:rFonts w:hint="eastAsia" w:hAnsi="宋体"/>
          <w:spacing w:val="-6"/>
          <w:sz w:val="21"/>
          <w:szCs w:val="21"/>
        </w:rPr>
        <w:t>组成（格式详见招标文件第六章）。</w:t>
      </w:r>
    </w:p>
    <w:p>
      <w:pPr>
        <w:pStyle w:val="10"/>
        <w:adjustRightInd w:val="0"/>
        <w:snapToGrid w:val="0"/>
        <w:spacing w:line="288" w:lineRule="auto"/>
        <w:ind w:firstLine="398" w:firstLineChars="200"/>
        <w:jc w:val="left"/>
        <w:rPr>
          <w:rFonts w:hAnsi="宋体"/>
          <w:spacing w:val="-6"/>
          <w:sz w:val="21"/>
          <w:szCs w:val="21"/>
        </w:rPr>
      </w:pPr>
      <w:r>
        <w:rPr>
          <w:rFonts w:hint="eastAsia" w:hAnsi="宋体"/>
          <w:b/>
          <w:spacing w:val="-6"/>
          <w:sz w:val="21"/>
          <w:szCs w:val="21"/>
        </w:rPr>
        <w:t>多标项项目建议按标项分别制作。</w:t>
      </w: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1.</w:t>
      </w:r>
      <w:r>
        <w:rPr>
          <w:rFonts w:hint="eastAsia" w:ascii="宋体" w:hAnsi="宋体"/>
          <w:b/>
          <w:spacing w:val="-6"/>
          <w:sz w:val="21"/>
          <w:szCs w:val="21"/>
        </w:rPr>
        <w:t>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（1）开标一览表</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（2）投标报价明细表</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（3）中小企业声明函（若属于中小企业）</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（4）属于监狱企业的证明文件（若属于监狱企业）</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w:t>
      </w:r>
      <w:bookmarkStart w:id="29" w:name="OLE_LINK13"/>
      <w:bookmarkStart w:id="30" w:name="OLE_LINK14"/>
      <w:r>
        <w:rPr>
          <w:rFonts w:hint="eastAsia" w:hAnsi="宋体"/>
          <w:spacing w:val="-6"/>
          <w:sz w:val="21"/>
          <w:szCs w:val="21"/>
        </w:rPr>
        <w:t>残疾人福利性单位声明函</w:t>
      </w:r>
      <w:bookmarkEnd w:id="29"/>
      <w:bookmarkEnd w:id="30"/>
      <w:r>
        <w:rPr>
          <w:rFonts w:hint="eastAsia" w:hAnsi="宋体"/>
          <w:spacing w:val="-6"/>
          <w:sz w:val="21"/>
          <w:szCs w:val="21"/>
        </w:rPr>
        <w:t>（若属于残疾人福利性单位）</w:t>
      </w:r>
    </w:p>
    <w:p>
      <w:pPr>
        <w:adjustRightInd w:val="0"/>
        <w:snapToGrid w:val="0"/>
        <w:spacing w:line="288" w:lineRule="auto"/>
        <w:ind w:firstLine="396" w:firstLineChars="200"/>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hint="eastAsia" w:ascii="宋体" w:hAnsi="宋体"/>
          <w:b/>
          <w:spacing w:val="-6"/>
          <w:sz w:val="21"/>
          <w:szCs w:val="21"/>
        </w:rPr>
        <w:t>资格文件：</w:t>
      </w:r>
    </w:p>
    <w:p>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（1）有效的法人或者其他组织的营业执照等证明文件（复印件），自然人的身份证明；</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（2）资格条件承诺函</w:t>
      </w: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3.</w:t>
      </w:r>
      <w:r>
        <w:rPr>
          <w:rFonts w:hint="eastAsia" w:ascii="宋体" w:hAnsi="宋体"/>
          <w:b/>
          <w:spacing w:val="-6"/>
          <w:sz w:val="21"/>
          <w:szCs w:val="21"/>
        </w:rPr>
        <w:t>商务和技术文件：</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）投标声明书</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3</w:t>
      </w:r>
      <w:r>
        <w:rPr>
          <w:rFonts w:hint="eastAsia" w:hAnsi="宋体"/>
          <w:spacing w:val="-6"/>
          <w:sz w:val="21"/>
          <w:szCs w:val="21"/>
        </w:rPr>
        <w:t>）</w:t>
      </w:r>
      <w:r>
        <w:rPr>
          <w:rFonts w:hAnsi="宋体"/>
          <w:spacing w:val="-6"/>
          <w:sz w:val="21"/>
          <w:szCs w:val="21"/>
        </w:rPr>
        <w:t>法定代表人资格证明书</w:t>
      </w:r>
      <w:r>
        <w:rPr>
          <w:rFonts w:hint="eastAsia" w:hAnsi="宋体"/>
          <w:spacing w:val="-6"/>
          <w:sz w:val="21"/>
          <w:szCs w:val="21"/>
        </w:rPr>
        <w:t>、法定代表人授权委托书</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4</w:t>
      </w:r>
      <w:r>
        <w:rPr>
          <w:rFonts w:hint="eastAsia" w:hAnsi="宋体"/>
          <w:spacing w:val="-6"/>
          <w:sz w:val="21"/>
          <w:szCs w:val="21"/>
        </w:rPr>
        <w:t>）</w:t>
      </w:r>
      <w:r>
        <w:rPr>
          <w:rFonts w:hint="eastAsia" w:hAnsi="宋体"/>
          <w:b/>
          <w:spacing w:val="-6"/>
          <w:sz w:val="21"/>
          <w:szCs w:val="21"/>
        </w:rPr>
        <w:t>2020年12月（含）以后任意一月</w:t>
      </w:r>
      <w:r>
        <w:rPr>
          <w:rFonts w:hAnsi="宋体"/>
          <w:spacing w:val="-6"/>
          <w:sz w:val="21"/>
          <w:szCs w:val="21"/>
        </w:rPr>
        <w:t>投标授权代表社保缴纳证明</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（5）投标人情况介绍</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（6）投标人同类合同一览表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）采购</w:t>
      </w:r>
      <w:r>
        <w:rPr>
          <w:rFonts w:ascii="宋体" w:hAnsi="宋体"/>
          <w:spacing w:val="-6"/>
          <w:sz w:val="21"/>
          <w:szCs w:val="21"/>
        </w:rPr>
        <w:t>需求</w:t>
      </w:r>
      <w:r>
        <w:rPr>
          <w:rFonts w:hint="eastAsia" w:ascii="宋体" w:hAnsi="宋体"/>
          <w:spacing w:val="-6"/>
          <w:sz w:val="21"/>
          <w:szCs w:val="21"/>
        </w:rPr>
        <w:t>偏离表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）标的物</w:t>
      </w:r>
      <w:r>
        <w:rPr>
          <w:rFonts w:ascii="宋体" w:hAnsi="宋体"/>
          <w:spacing w:val="-6"/>
          <w:sz w:val="21"/>
          <w:szCs w:val="21"/>
        </w:rPr>
        <w:t>配置清单（不含报价）</w:t>
      </w:r>
      <w:r>
        <w:rPr>
          <w:rFonts w:hint="eastAsia" w:ascii="宋体" w:hAnsi="宋体"/>
          <w:spacing w:val="-6"/>
          <w:sz w:val="21"/>
          <w:szCs w:val="21"/>
        </w:rPr>
        <w:t>、</w:t>
      </w:r>
      <w:r>
        <w:rPr>
          <w:rFonts w:ascii="宋体" w:hAnsi="宋体"/>
          <w:spacing w:val="-6"/>
          <w:sz w:val="21"/>
          <w:szCs w:val="21"/>
        </w:rPr>
        <w:t>原厂出厂配置表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9</w:t>
      </w:r>
      <w:r>
        <w:rPr>
          <w:rFonts w:hint="eastAsia" w:ascii="宋体" w:hAnsi="宋体"/>
          <w:spacing w:val="-6"/>
          <w:sz w:val="21"/>
          <w:szCs w:val="21"/>
        </w:rPr>
        <w:t>）技术方案：</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1、项目实施方案</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、安装调试验收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、售后服务</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、配件耗材</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、技术服务、培训</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0</w:t>
      </w:r>
      <w:r>
        <w:rPr>
          <w:rFonts w:hint="eastAsia" w:hAnsi="宋体"/>
          <w:spacing w:val="-6"/>
          <w:sz w:val="21"/>
          <w:szCs w:val="21"/>
        </w:rPr>
        <w:t>）投标人需要说明的其他文件和材料</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（二）投标文件的装订、份数、包装、递交、修改和撤回</w:t>
      </w:r>
    </w:p>
    <w:p>
      <w:pPr>
        <w:adjustRightInd w:val="0"/>
        <w:snapToGrid w:val="0"/>
        <w:spacing w:line="288" w:lineRule="auto"/>
        <w:ind w:firstLine="398" w:firstLineChars="200"/>
        <w:jc w:val="left"/>
        <w:rPr>
          <w:rFonts w:ascii="宋体" w:hAnsi="宋体"/>
          <w:spacing w:val="-6"/>
          <w:sz w:val="21"/>
          <w:szCs w:val="21"/>
        </w:rPr>
      </w:pPr>
      <w:r>
        <w:rPr>
          <w:rFonts w:ascii="宋体" w:hAnsi="宋体"/>
          <w:b/>
          <w:bCs/>
          <w:spacing w:val="-6"/>
          <w:sz w:val="21"/>
          <w:szCs w:val="21"/>
        </w:rPr>
        <w:t>1</w:t>
      </w:r>
      <w:r>
        <w:rPr>
          <w:rFonts w:hint="eastAsia" w:ascii="宋体" w:hAnsi="宋体"/>
          <w:b/>
          <w:bCs/>
          <w:spacing w:val="-6"/>
          <w:sz w:val="21"/>
          <w:szCs w:val="21"/>
        </w:rPr>
        <w:t>.</w:t>
      </w:r>
      <w:r>
        <w:rPr>
          <w:rFonts w:hint="eastAsia" w:ascii="宋体" w:hAnsi="宋体"/>
          <w:b/>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ind w:firstLine="396" w:firstLineChars="200"/>
        <w:jc w:val="left"/>
        <w:rPr>
          <w:rFonts w:ascii="宋体" w:hAnsi="宋体"/>
          <w:b/>
          <w:snapToGrid w:val="0"/>
          <w:kern w:val="0"/>
          <w:sz w:val="21"/>
          <w:szCs w:val="21"/>
        </w:rPr>
      </w:pPr>
      <w:r>
        <w:rPr>
          <w:rFonts w:hint="eastAsia" w:ascii="宋体" w:hAnsi="宋体"/>
          <w:spacing w:val="-6"/>
          <w:sz w:val="21"/>
          <w:szCs w:val="21"/>
        </w:rPr>
        <w:t>▲</w:t>
      </w:r>
      <w:r>
        <w:rPr>
          <w:rFonts w:hint="eastAsia" w:ascii="宋体" w:hAnsi="宋体"/>
          <w:b/>
          <w:spacing w:val="-6"/>
          <w:sz w:val="21"/>
          <w:szCs w:val="21"/>
        </w:rPr>
        <w:t>活页装订（卡条、抽杆夹、订书机、散装）的投标文件无效。</w:t>
      </w:r>
    </w:p>
    <w:p>
      <w:pPr>
        <w:adjustRightInd w:val="0"/>
        <w:snapToGrid w:val="0"/>
        <w:spacing w:line="288" w:lineRule="auto"/>
        <w:ind w:firstLine="398" w:firstLineChars="200"/>
        <w:rPr>
          <w:rFonts w:ascii="宋体" w:hAnsi="宋体"/>
          <w:spacing w:val="-6"/>
          <w:sz w:val="21"/>
          <w:szCs w:val="21"/>
        </w:rPr>
      </w:pPr>
      <w:r>
        <w:rPr>
          <w:rFonts w:ascii="宋体" w:hAnsi="宋体"/>
          <w:b/>
          <w:bCs/>
          <w:spacing w:val="-6"/>
          <w:sz w:val="21"/>
          <w:szCs w:val="21"/>
        </w:rPr>
        <w:t>2</w:t>
      </w:r>
      <w:r>
        <w:rPr>
          <w:rFonts w:hint="eastAsia" w:ascii="宋体" w:hAnsi="宋体"/>
          <w:b/>
          <w:bCs/>
          <w:spacing w:val="-6"/>
          <w:sz w:val="21"/>
          <w:szCs w:val="21"/>
        </w:rPr>
        <w:t>.</w:t>
      </w:r>
      <w:r>
        <w:rPr>
          <w:rFonts w:hint="eastAsia" w:ascii="宋体" w:hAnsi="宋体"/>
          <w:b/>
          <w:spacing w:val="-6"/>
          <w:sz w:val="21"/>
          <w:szCs w:val="21"/>
        </w:rPr>
        <w:t>包装：报价文件单独密封包装，</w:t>
      </w:r>
      <w:r>
        <w:rPr>
          <w:rFonts w:ascii="宋体" w:hAnsi="宋体"/>
          <w:b/>
          <w:spacing w:val="-6"/>
          <w:sz w:val="21"/>
          <w:szCs w:val="21"/>
        </w:rPr>
        <w:t>资格文件、商务和技术文件</w:t>
      </w:r>
      <w:r>
        <w:rPr>
          <w:rFonts w:hint="eastAsia" w:ascii="宋体" w:hAnsi="宋体"/>
          <w:b/>
          <w:spacing w:val="-6"/>
          <w:sz w:val="21"/>
          <w:szCs w:val="21"/>
        </w:rPr>
        <w:t>合并密封包装，相同部分的正副本可密封在同一个密封袋内。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投标人应在投标文件包装封面上注明投标人名称、投标人地址、投标文件名称（报价文件/资格文件、商务和技术文件）、投标项目名称、项目编号、</w:t>
      </w:r>
      <w:r>
        <w:rPr>
          <w:rFonts w:ascii="宋体" w:hAnsi="宋体"/>
          <w:spacing w:val="-6"/>
          <w:sz w:val="21"/>
          <w:szCs w:val="21"/>
        </w:rPr>
        <w:t>标项</w:t>
      </w:r>
      <w:r>
        <w:rPr>
          <w:rFonts w:hint="eastAsia" w:ascii="宋体" w:hAnsi="宋体"/>
          <w:spacing w:val="-6"/>
          <w:sz w:val="21"/>
          <w:szCs w:val="21"/>
        </w:rPr>
        <w:t>及“开标时启封”字样，并加盖投标人公章。</w:t>
      </w:r>
    </w:p>
    <w:p>
      <w:pPr>
        <w:adjustRightInd w:val="0"/>
        <w:snapToGrid w:val="0"/>
        <w:spacing w:line="288" w:lineRule="auto"/>
        <w:ind w:firstLine="398" w:firstLineChars="200"/>
        <w:rPr>
          <w:rFonts w:ascii="宋体" w:hAnsi="宋体"/>
          <w:spacing w:val="-6"/>
          <w:sz w:val="21"/>
          <w:szCs w:val="21"/>
        </w:rPr>
      </w:pPr>
      <w:r>
        <w:rPr>
          <w:rFonts w:hint="eastAsia" w:ascii="宋体" w:hAnsi="宋体"/>
          <w:b/>
          <w:spacing w:val="-6"/>
          <w:sz w:val="21"/>
          <w:szCs w:val="21"/>
        </w:rPr>
        <w:t>报价文件未按要求密封导致</w:t>
      </w:r>
      <w:r>
        <w:rPr>
          <w:rFonts w:ascii="宋体" w:hAnsi="宋体"/>
          <w:b/>
          <w:spacing w:val="-6"/>
          <w:sz w:val="21"/>
          <w:szCs w:val="21"/>
        </w:rPr>
        <w:t>开标时发生报价泄露</w:t>
      </w:r>
      <w:r>
        <w:rPr>
          <w:rFonts w:hint="eastAsia" w:ascii="宋体" w:hAnsi="宋体"/>
          <w:b/>
          <w:spacing w:val="-6"/>
          <w:sz w:val="21"/>
          <w:szCs w:val="21"/>
        </w:rPr>
        <w:t>，投标人</w:t>
      </w:r>
      <w:r>
        <w:rPr>
          <w:rFonts w:ascii="宋体" w:hAnsi="宋体"/>
          <w:b/>
          <w:spacing w:val="-6"/>
          <w:sz w:val="21"/>
          <w:szCs w:val="21"/>
        </w:rPr>
        <w:t>自行承担相关责任</w:t>
      </w:r>
      <w:r>
        <w:rPr>
          <w:rFonts w:hint="eastAsia" w:ascii="宋体" w:hAnsi="宋体"/>
          <w:b/>
          <w:spacing w:val="-6"/>
          <w:sz w:val="21"/>
          <w:szCs w:val="21"/>
        </w:rPr>
        <w:t>。</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（三）投标文件的签署</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.投标文件不得涂改，若有修改错漏处，须由投标人</w:t>
      </w:r>
      <w:r>
        <w:rPr>
          <w:rFonts w:ascii="宋体" w:hAnsi="宋体"/>
          <w:spacing w:val="-6"/>
          <w:sz w:val="21"/>
          <w:szCs w:val="21"/>
        </w:rPr>
        <w:t>代表</w:t>
      </w:r>
      <w:r>
        <w:rPr>
          <w:rFonts w:hint="eastAsia" w:ascii="宋体" w:hAnsi="宋体"/>
          <w:spacing w:val="-6"/>
          <w:sz w:val="21"/>
          <w:szCs w:val="21"/>
        </w:rPr>
        <w:t>签字并加盖公章。投标文件因字迹潦草或表达不清所引起的后果由投标人负责。</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（四）投标文件的语言及计量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1.报价应按招标文件要求的格式编制、填写报价内容（可自行增行），未按招标文件要求编制、填写的投标文件可能被拒绝；</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2.以人民币报价；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3.投标报价是履行合同的最终价格，应包括完成所有产品供货及履行所有规定服务所产生的全部税、费；</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4.投标文件只允许有一个报价，有选择的报价将不予接受。</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5.评标委员会认为投标人的报价明显低于其他通过符合性审查投标人的报价，依据《政府采购货物和服务招标投标管理办法》（财政部令第87号）第六十条进行处理。</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（六）投标有效期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（七）投标无效的情形</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文件要求的</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（3）资格</w:t>
      </w:r>
      <w:r>
        <w:rPr>
          <w:rFonts w:ascii="宋体" w:hAnsi="宋体"/>
          <w:spacing w:val="-6"/>
          <w:sz w:val="21"/>
          <w:szCs w:val="21"/>
        </w:rPr>
        <w:t>文件</w:t>
      </w:r>
      <w:r>
        <w:rPr>
          <w:rFonts w:hint="eastAsia" w:ascii="宋体" w:hAnsi="宋体"/>
          <w:spacing w:val="-6"/>
          <w:sz w:val="21"/>
          <w:szCs w:val="21"/>
        </w:rPr>
        <w:t>未按要求签署、盖章的；</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w:t>
      </w:r>
      <w:r>
        <w:rPr>
          <w:rFonts w:ascii="宋体" w:hAnsi="宋体"/>
          <w:spacing w:val="-6"/>
          <w:sz w:val="21"/>
          <w:szCs w:val="21"/>
        </w:rPr>
        <w:t>、法定代表人资格证明书</w:t>
      </w:r>
      <w:r>
        <w:rPr>
          <w:rFonts w:hint="eastAsia" w:ascii="宋体" w:hAnsi="宋体"/>
          <w:spacing w:val="-6"/>
          <w:sz w:val="21"/>
          <w:szCs w:val="21"/>
        </w:rPr>
        <w:t>、法定代表人授权委托书、投标</w:t>
      </w:r>
      <w:r>
        <w:rPr>
          <w:rFonts w:ascii="宋体" w:hAnsi="宋体"/>
          <w:spacing w:val="-6"/>
          <w:sz w:val="21"/>
          <w:szCs w:val="21"/>
        </w:rPr>
        <w:t>声明书</w:t>
      </w:r>
      <w:r>
        <w:rPr>
          <w:rFonts w:hint="eastAsia" w:ascii="宋体" w:hAnsi="宋体"/>
          <w:spacing w:val="-6"/>
          <w:sz w:val="21"/>
          <w:szCs w:val="21"/>
        </w:rPr>
        <w:t>；</w:t>
      </w:r>
      <w:r>
        <w:rPr>
          <w:rFonts w:ascii="宋体" w:hAnsi="宋体"/>
          <w:spacing w:val="-6"/>
          <w:sz w:val="21"/>
          <w:szCs w:val="21"/>
        </w:rPr>
        <w:t xml:space="preserve"> </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hint="eastAsia" w:ascii="宋体" w:hAnsi="宋体"/>
          <w:bCs/>
          <w:spacing w:val="-6"/>
          <w:sz w:val="21"/>
          <w:szCs w:val="21"/>
        </w:rPr>
        <w:t>法定代表人委托授权代表</w:t>
      </w:r>
      <w:r>
        <w:rPr>
          <w:rFonts w:ascii="宋体" w:hAnsi="宋体"/>
          <w:bCs/>
          <w:spacing w:val="-6"/>
          <w:sz w:val="21"/>
          <w:szCs w:val="21"/>
        </w:rPr>
        <w:t>参加投</w:t>
      </w:r>
      <w:r>
        <w:rPr>
          <w:rFonts w:hint="eastAsia" w:ascii="宋体" w:hAnsi="宋体"/>
          <w:bCs/>
          <w:spacing w:val="-6"/>
          <w:sz w:val="21"/>
          <w:szCs w:val="21"/>
        </w:rPr>
        <w:t>标但未</w:t>
      </w:r>
      <w:r>
        <w:rPr>
          <w:rFonts w:ascii="宋体" w:hAnsi="宋体"/>
          <w:bCs/>
          <w:spacing w:val="-6"/>
          <w:sz w:val="21"/>
          <w:szCs w:val="21"/>
        </w:rPr>
        <w:t>提供</w:t>
      </w:r>
      <w:r>
        <w:rPr>
          <w:rFonts w:hint="eastAsia" w:ascii="宋体" w:hAnsi="宋体"/>
          <w:bCs/>
          <w:spacing w:val="-6"/>
          <w:sz w:val="21"/>
          <w:szCs w:val="21"/>
        </w:rPr>
        <w:t>投标授权代表社保缴纳证明的</w:t>
      </w:r>
      <w:r>
        <w:rPr>
          <w:rFonts w:ascii="宋体" w:hAnsi="宋体"/>
          <w:bCs/>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明显不符合招标文件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w:t>
      </w:r>
      <w:r>
        <w:rPr>
          <w:rFonts w:ascii="宋体" w:hAnsi="宋体"/>
          <w:spacing w:val="-6"/>
          <w:sz w:val="21"/>
          <w:szCs w:val="21"/>
        </w:rPr>
        <w:t>招标文件中标“▲”的项目发生实质性偏离的</w:t>
      </w:r>
      <w:r>
        <w:rPr>
          <w:rFonts w:hint="eastAsia" w:ascii="宋体" w:hAnsi="宋体"/>
          <w:spacing w:val="-6"/>
          <w:sz w:val="21"/>
          <w:szCs w:val="21"/>
        </w:rPr>
        <w:t>，或</w:t>
      </w:r>
      <w:r>
        <w:rPr>
          <w:rFonts w:hint="eastAsia" w:ascii="宋体" w:hAnsi="宋体" w:cs="宋体"/>
          <w:sz w:val="21"/>
          <w:szCs w:val="21"/>
        </w:rPr>
        <w:t>负偏离达到规定数目的</w:t>
      </w:r>
      <w:r>
        <w:rPr>
          <w:rFonts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未提供或未如实提供投标技术参数，或者投标文件标明的响应或偏离与事实不符或虚假投标的；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（7）</w:t>
      </w:r>
      <w:r>
        <w:rPr>
          <w:rFonts w:ascii="宋体" w:hAnsi="宋体"/>
          <w:spacing w:val="-6"/>
          <w:sz w:val="21"/>
          <w:szCs w:val="21"/>
        </w:rPr>
        <w:t>投标技术方案不明确，存在一个或一个以上备选（替代）投标方案的；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（8）投标文件含有采购人不能接受的附加条件的；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（9）法律、法规和招标文件规定的其他无效情形。</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）未按照招标文件标明的币种报价的</w:t>
      </w:r>
      <w:r>
        <w:rPr>
          <w:rFonts w:hint="eastAsia" w:ascii="宋体" w:hAnsi="宋体"/>
          <w:spacing w:val="-6"/>
          <w:sz w:val="21"/>
          <w:szCs w:val="21"/>
        </w:rPr>
        <w:t>；</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（5）报价具有选择性，或者开标价格与投标文件承诺的优惠（折扣）价格不一致的；</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pPr>
        <w:widowControl/>
        <w:adjustRightInd w:val="0"/>
        <w:snapToGrid w:val="0"/>
        <w:spacing w:line="288" w:lineRule="auto"/>
        <w:ind w:firstLine="398" w:firstLineChars="200"/>
        <w:jc w:val="center"/>
        <w:rPr>
          <w:rFonts w:ascii="宋体" w:hAnsi="宋体"/>
          <w:b/>
          <w:spacing w:val="-6"/>
          <w:sz w:val="21"/>
          <w:szCs w:val="21"/>
        </w:rPr>
      </w:pPr>
      <w:r>
        <w:rPr>
          <w:rFonts w:ascii="宋体" w:hAnsi="宋体"/>
          <w:b/>
          <w:spacing w:val="-6"/>
          <w:sz w:val="21"/>
          <w:szCs w:val="21"/>
        </w:rPr>
        <w:br w:type="page"/>
      </w:r>
      <w:r>
        <w:rPr>
          <w:rFonts w:ascii="宋体" w:hAnsi="宋体"/>
          <w:b/>
          <w:spacing w:val="-6"/>
          <w:sz w:val="21"/>
          <w:szCs w:val="21"/>
        </w:rPr>
        <w:t>四</w:t>
      </w:r>
      <w:r>
        <w:rPr>
          <w:rFonts w:hint="eastAsia" w:ascii="宋体" w:hAnsi="宋体"/>
          <w:b/>
          <w:spacing w:val="-6"/>
          <w:sz w:val="21"/>
          <w:szCs w:val="21"/>
        </w:rPr>
        <w:t>、开  标</w:t>
      </w:r>
    </w:p>
    <w:p>
      <w:pPr>
        <w:pStyle w:val="10"/>
        <w:adjustRightInd w:val="0"/>
        <w:snapToGrid w:val="0"/>
        <w:spacing w:line="288" w:lineRule="auto"/>
        <w:ind w:firstLine="0"/>
        <w:rPr>
          <w:rFonts w:hAnsi="宋体"/>
          <w:b/>
          <w:spacing w:val="-6"/>
          <w:sz w:val="21"/>
          <w:szCs w:val="21"/>
        </w:rPr>
      </w:pPr>
      <w:r>
        <w:rPr>
          <w:rFonts w:hint="eastAsia" w:hAnsi="宋体"/>
          <w:b/>
          <w:spacing w:val="-6"/>
          <w:sz w:val="21"/>
          <w:szCs w:val="21"/>
        </w:rPr>
        <w:t>（一）开标准备</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制订开标、评审工作的组织方案，落实工作场地、设施，检查录音录像采集设备运行情况。</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10"/>
        <w:adjustRightInd w:val="0"/>
        <w:snapToGrid w:val="0"/>
        <w:spacing w:line="288" w:lineRule="auto"/>
        <w:ind w:firstLine="0"/>
        <w:rPr>
          <w:rFonts w:hAnsi="宋体"/>
          <w:b/>
          <w:spacing w:val="-6"/>
          <w:sz w:val="21"/>
          <w:szCs w:val="21"/>
        </w:rPr>
      </w:pPr>
      <w:r>
        <w:rPr>
          <w:rFonts w:hint="eastAsia" w:hAnsi="宋体"/>
          <w:b/>
          <w:spacing w:val="-6"/>
          <w:sz w:val="21"/>
          <w:szCs w:val="21"/>
        </w:rPr>
        <w:t>（二）开标程序</w:t>
      </w:r>
    </w:p>
    <w:p>
      <w:pPr>
        <w:pStyle w:val="10"/>
        <w:adjustRightInd w:val="0"/>
        <w:snapToGrid w:val="0"/>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招标</w:t>
      </w:r>
      <w:r>
        <w:rPr>
          <w:rFonts w:hAnsi="宋体"/>
          <w:spacing w:val="-6"/>
          <w:sz w:val="21"/>
          <w:szCs w:val="21"/>
        </w:rPr>
        <w:t>文件规定的时间、地点和程序组织开标，开标原则上应采取先拆封</w:t>
      </w:r>
      <w:r>
        <w:rPr>
          <w:rFonts w:hint="eastAsia" w:hAnsi="宋体"/>
          <w:spacing w:val="-6"/>
          <w:sz w:val="21"/>
          <w:szCs w:val="21"/>
        </w:rPr>
        <w:t>资格文件、商务和技术文件</w:t>
      </w:r>
      <w:r>
        <w:rPr>
          <w:rFonts w:hAnsi="宋体"/>
          <w:spacing w:val="-6"/>
          <w:sz w:val="21"/>
          <w:szCs w:val="21"/>
        </w:rPr>
        <w:t>、后拆封报价文件的顺序进行。具体按以下程序进行：</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开启开标场地的录音录像采集设备，并确保其正常运行。</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对现场接受</w:t>
      </w:r>
      <w:r>
        <w:rPr>
          <w:rFonts w:hint="eastAsia" w:hAnsi="宋体"/>
          <w:spacing w:val="-6"/>
          <w:sz w:val="21"/>
          <w:szCs w:val="21"/>
        </w:rPr>
        <w:t>投标文件的，</w:t>
      </w:r>
      <w:r>
        <w:rPr>
          <w:rFonts w:hAnsi="宋体"/>
          <w:spacing w:val="-6"/>
          <w:sz w:val="21"/>
          <w:szCs w:val="21"/>
        </w:rPr>
        <w:t>由现场工作人员接收</w:t>
      </w:r>
      <w:r>
        <w:rPr>
          <w:rFonts w:hint="eastAsia" w:hAnsi="宋体"/>
          <w:spacing w:val="-6"/>
          <w:sz w:val="21"/>
          <w:szCs w:val="21"/>
        </w:rPr>
        <w:t>投标</w:t>
      </w:r>
      <w:r>
        <w:rPr>
          <w:rFonts w:hAnsi="宋体"/>
          <w:spacing w:val="-6"/>
          <w:sz w:val="21"/>
          <w:szCs w:val="21"/>
        </w:rPr>
        <w:t>文件并</w:t>
      </w:r>
      <w:r>
        <w:rPr>
          <w:rFonts w:hint="eastAsia" w:hAnsi="宋体"/>
          <w:spacing w:val="-6"/>
          <w:sz w:val="21"/>
          <w:szCs w:val="21"/>
        </w:rPr>
        <w:t>如实记载投标文件的送达时间和密封情况，签收保存，并向投标人出具签收回执。</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主持人宣布开标，介绍开标现场的人员情况，宣读递交</w:t>
      </w:r>
      <w:r>
        <w:rPr>
          <w:rFonts w:hint="eastAsia" w:hAnsi="宋体"/>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pPr>
        <w:pStyle w:val="10"/>
        <w:adjustRightInd w:val="0"/>
        <w:snapToGrid w:val="0"/>
        <w:spacing w:line="288" w:lineRule="auto"/>
        <w:ind w:firstLine="396" w:firstLineChars="200"/>
        <w:rPr>
          <w:rFonts w:hAnsi="宋体"/>
          <w:sz w:val="21"/>
          <w:szCs w:val="21"/>
        </w:rPr>
      </w:pPr>
      <w:r>
        <w:rPr>
          <w:rFonts w:hint="eastAsia" w:hAnsi="宋体"/>
          <w:spacing w:val="-6"/>
          <w:sz w:val="21"/>
          <w:szCs w:val="21"/>
        </w:rPr>
        <w:t>5.</w:t>
      </w:r>
      <w:r>
        <w:rPr>
          <w:rFonts w:hAnsi="宋体"/>
          <w:spacing w:val="-6"/>
          <w:sz w:val="21"/>
          <w:szCs w:val="21"/>
        </w:rPr>
        <w:t>提请投标人代表查验投标文件密封情况。</w:t>
      </w:r>
    </w:p>
    <w:p>
      <w:pPr>
        <w:pStyle w:val="10"/>
        <w:adjustRightInd w:val="0"/>
        <w:snapToGrid w:val="0"/>
        <w:spacing w:line="288" w:lineRule="auto"/>
        <w:ind w:firstLine="396" w:firstLineChars="200"/>
        <w:rPr>
          <w:rFonts w:hAnsi="宋体"/>
          <w:sz w:val="21"/>
          <w:szCs w:val="21"/>
        </w:rPr>
      </w:pPr>
      <w:r>
        <w:rPr>
          <w:rFonts w:hint="eastAsia" w:hAnsi="宋体"/>
          <w:spacing w:val="-6"/>
          <w:sz w:val="21"/>
          <w:szCs w:val="21"/>
        </w:rPr>
        <w:t>6.</w:t>
      </w:r>
      <w:r>
        <w:rPr>
          <w:rFonts w:hAnsi="宋体"/>
          <w:spacing w:val="-6"/>
          <w:sz w:val="21"/>
          <w:szCs w:val="21"/>
        </w:rPr>
        <w:t>按投标人提交投标文件的先后顺序当众拆封、清点</w:t>
      </w:r>
      <w:r>
        <w:rPr>
          <w:rFonts w:hint="eastAsia" w:hAnsi="宋体"/>
          <w:spacing w:val="-6"/>
          <w:sz w:val="21"/>
          <w:szCs w:val="21"/>
        </w:rPr>
        <w:t>投标</w:t>
      </w:r>
      <w:r>
        <w:rPr>
          <w:rFonts w:hAnsi="宋体"/>
          <w:spacing w:val="-6"/>
          <w:sz w:val="21"/>
          <w:szCs w:val="21"/>
        </w:rPr>
        <w:t>文件（包括正本、副本）数量</w:t>
      </w:r>
      <w:r>
        <w:rPr>
          <w:rFonts w:hint="eastAsia" w:hAnsi="宋体"/>
          <w:spacing w:val="-6"/>
          <w:sz w:val="21"/>
          <w:szCs w:val="21"/>
        </w:rPr>
        <w:t>，</w:t>
      </w:r>
      <w:r>
        <w:rPr>
          <w:rFonts w:hAnsi="宋体"/>
          <w:spacing w:val="-6"/>
          <w:sz w:val="21"/>
          <w:szCs w:val="21"/>
        </w:rPr>
        <w:t>将其中密封的报价文件现场集中封存保管等候拆封</w:t>
      </w:r>
      <w:r>
        <w:rPr>
          <w:rFonts w:hAnsi="宋体"/>
          <w:sz w:val="21"/>
          <w:szCs w:val="21"/>
        </w:rPr>
        <w:t>。</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8.</w:t>
      </w:r>
      <w:r>
        <w:rPr>
          <w:rFonts w:hAnsi="宋体"/>
          <w:spacing w:val="-6"/>
          <w:sz w:val="21"/>
          <w:szCs w:val="21"/>
        </w:rPr>
        <w:t>将</w:t>
      </w:r>
      <w:r>
        <w:rPr>
          <w:rFonts w:hint="eastAsia" w:hAnsi="宋体"/>
          <w:spacing w:val="-6"/>
          <w:sz w:val="21"/>
          <w:szCs w:val="21"/>
        </w:rPr>
        <w:t>通过资格审查</w:t>
      </w:r>
      <w:r>
        <w:rPr>
          <w:rFonts w:hAnsi="宋体"/>
          <w:spacing w:val="-6"/>
          <w:sz w:val="21"/>
          <w:szCs w:val="21"/>
        </w:rPr>
        <w:t>的</w:t>
      </w:r>
      <w:r>
        <w:rPr>
          <w:rFonts w:hint="eastAsia" w:hAnsi="宋体"/>
          <w:spacing w:val="-6"/>
          <w:sz w:val="21"/>
          <w:szCs w:val="21"/>
        </w:rPr>
        <w:t>投标人的资格文件、商务和技术文件</w:t>
      </w:r>
      <w:r>
        <w:rPr>
          <w:rFonts w:hAnsi="宋体"/>
          <w:spacing w:val="-6"/>
          <w:sz w:val="21"/>
          <w:szCs w:val="21"/>
        </w:rPr>
        <w:t>由现场工作人员护送至指定的评审地点，同时告知投标人代表拆封报价文件的预计时间。</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9.</w:t>
      </w:r>
      <w:r>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10.</w:t>
      </w:r>
      <w:r>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pPr>
        <w:pStyle w:val="10"/>
        <w:adjustRightInd w:val="0"/>
        <w:snapToGrid w:val="0"/>
        <w:spacing w:line="288" w:lineRule="auto"/>
        <w:ind w:firstLine="396" w:firstLineChars="200"/>
        <w:rPr>
          <w:rFonts w:hAnsi="宋体"/>
          <w:sz w:val="21"/>
          <w:szCs w:val="21"/>
        </w:rPr>
      </w:pPr>
      <w:r>
        <w:rPr>
          <w:rFonts w:hint="eastAsia" w:hAnsi="宋体"/>
          <w:spacing w:val="-6"/>
          <w:sz w:val="21"/>
          <w:szCs w:val="21"/>
        </w:rPr>
        <w:t>11.</w:t>
      </w:r>
      <w:r>
        <w:rPr>
          <w:rFonts w:hAnsi="宋体"/>
          <w:spacing w:val="-6"/>
          <w:sz w:val="21"/>
          <w:szCs w:val="21"/>
        </w:rPr>
        <w:t>评审结束后，主持人公布中标候选投标人名单，及采购人最终确定</w:t>
      </w:r>
      <w:r>
        <w:rPr>
          <w:rFonts w:hint="eastAsia" w:hAnsi="宋体"/>
          <w:spacing w:val="-6"/>
          <w:sz w:val="21"/>
          <w:szCs w:val="21"/>
        </w:rPr>
        <w:t>中标人</w:t>
      </w:r>
      <w:r>
        <w:rPr>
          <w:rFonts w:hAnsi="宋体"/>
          <w:spacing w:val="-6"/>
          <w:sz w:val="21"/>
          <w:szCs w:val="21"/>
        </w:rPr>
        <w:t>名单的时间和公告方式等。</w:t>
      </w:r>
    </w:p>
    <w:p>
      <w:pPr>
        <w:pStyle w:val="10"/>
        <w:adjustRightInd w:val="0"/>
        <w:snapToGrid w:val="0"/>
        <w:spacing w:line="288" w:lineRule="auto"/>
        <w:ind w:firstLine="0"/>
        <w:rPr>
          <w:rFonts w:hAnsi="宋体"/>
          <w:sz w:val="21"/>
          <w:szCs w:val="21"/>
        </w:rPr>
      </w:pPr>
      <w:r>
        <w:rPr>
          <w:rFonts w:hAnsi="宋体"/>
          <w:b/>
          <w:spacing w:val="-6"/>
          <w:sz w:val="21"/>
          <w:szCs w:val="21"/>
        </w:rPr>
        <w:br w:type="page"/>
      </w:r>
    </w:p>
    <w:p>
      <w:pPr>
        <w:pStyle w:val="12"/>
        <w:adjustRightInd w:val="0"/>
        <w:snapToGrid w:val="0"/>
        <w:spacing w:beforeLines="0" w:afterLines="0" w:line="288" w:lineRule="auto"/>
        <w:jc w:val="center"/>
        <w:rPr>
          <w:rFonts w:hAnsi="宋体"/>
          <w:b/>
          <w:spacing w:val="-6"/>
          <w:sz w:val="21"/>
          <w:szCs w:val="21"/>
        </w:rPr>
      </w:pPr>
      <w:r>
        <w:rPr>
          <w:rFonts w:hint="eastAsia" w:hAnsi="宋体"/>
          <w:b/>
          <w:spacing w:val="-6"/>
          <w:sz w:val="21"/>
          <w:szCs w:val="21"/>
        </w:rPr>
        <w:t>五、评  标</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（一）组建评标委员会</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评标委员会由采购人代表和评审专家组成，成员人数为</w:t>
      </w:r>
      <w:r>
        <w:rPr>
          <w:rFonts w:hAnsi="宋体"/>
          <w:spacing w:val="-6"/>
          <w:sz w:val="21"/>
          <w:szCs w:val="21"/>
        </w:rPr>
        <w:t>5人（单数），其中评审专家不少于成员总数的三分之二。</w:t>
      </w:r>
    </w:p>
    <w:p>
      <w:pPr>
        <w:pStyle w:val="10"/>
        <w:adjustRightInd w:val="0"/>
        <w:snapToGrid w:val="0"/>
        <w:spacing w:line="288" w:lineRule="auto"/>
        <w:ind w:firstLine="0"/>
        <w:rPr>
          <w:rFonts w:hAnsi="宋体"/>
          <w:b/>
          <w:spacing w:val="-6"/>
          <w:sz w:val="21"/>
          <w:szCs w:val="21"/>
        </w:rPr>
      </w:pPr>
      <w:r>
        <w:rPr>
          <w:rFonts w:hAnsi="宋体"/>
          <w:b/>
          <w:spacing w:val="-6"/>
          <w:sz w:val="21"/>
          <w:szCs w:val="21"/>
        </w:rPr>
        <w:t>（二</w:t>
      </w:r>
      <w:r>
        <w:rPr>
          <w:rFonts w:hint="eastAsia" w:hAnsi="宋体"/>
          <w:b/>
          <w:spacing w:val="-6"/>
          <w:sz w:val="21"/>
          <w:szCs w:val="21"/>
        </w:rPr>
        <w:t>）</w:t>
      </w:r>
      <w:r>
        <w:rPr>
          <w:rFonts w:hAnsi="宋体"/>
          <w:b/>
          <w:spacing w:val="-6"/>
          <w:sz w:val="21"/>
          <w:szCs w:val="21"/>
        </w:rPr>
        <w:t>评标的方式</w:t>
      </w:r>
    </w:p>
    <w:p>
      <w:pPr>
        <w:pStyle w:val="12"/>
        <w:adjustRightInd w:val="0"/>
        <w:snapToGrid w:val="0"/>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本项目采用不公开方式评标，评标的依据为招标文件和投标文件。</w:t>
      </w:r>
    </w:p>
    <w:p>
      <w:pPr>
        <w:pStyle w:val="10"/>
        <w:adjustRightInd w:val="0"/>
        <w:snapToGrid w:val="0"/>
        <w:spacing w:line="288" w:lineRule="auto"/>
        <w:ind w:firstLine="0"/>
        <w:rPr>
          <w:rFonts w:hAnsi="宋体"/>
          <w:b/>
          <w:spacing w:val="-6"/>
          <w:sz w:val="21"/>
          <w:szCs w:val="21"/>
        </w:rPr>
      </w:pPr>
      <w:r>
        <w:rPr>
          <w:rFonts w:hAnsi="宋体"/>
          <w:b/>
          <w:spacing w:val="-6"/>
          <w:sz w:val="21"/>
          <w:szCs w:val="21"/>
        </w:rPr>
        <w:t>（三）评标程序</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招标</w:t>
      </w:r>
      <w:r>
        <w:rPr>
          <w:rFonts w:hAnsi="宋体"/>
          <w:spacing w:val="-6"/>
          <w:sz w:val="21"/>
          <w:szCs w:val="21"/>
        </w:rPr>
        <w:t>文件规定的时间、地点及程序组织评审。评审活动一般应按以下程序组织开展：</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评标委员会</w:t>
      </w:r>
      <w:r>
        <w:rPr>
          <w:rFonts w:hAnsi="宋体"/>
          <w:spacing w:val="-6"/>
          <w:sz w:val="21"/>
          <w:szCs w:val="21"/>
        </w:rPr>
        <w:t>应当回避情形；组织推选</w:t>
      </w:r>
      <w:r>
        <w:rPr>
          <w:rFonts w:hint="eastAsia" w:hAnsi="宋体"/>
          <w:spacing w:val="-6"/>
          <w:sz w:val="21"/>
          <w:szCs w:val="21"/>
        </w:rPr>
        <w:t>评标委员会</w:t>
      </w:r>
      <w:r>
        <w:rPr>
          <w:rFonts w:hAnsi="宋体"/>
          <w:spacing w:val="-6"/>
          <w:sz w:val="21"/>
          <w:szCs w:val="21"/>
        </w:rPr>
        <w:t>组长。</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4.依法获取招标文件</w:t>
      </w:r>
      <w:r>
        <w:rPr>
          <w:rFonts w:hAnsi="宋体"/>
          <w:spacing w:val="-6"/>
          <w:sz w:val="21"/>
          <w:szCs w:val="21"/>
        </w:rPr>
        <w:t>的</w:t>
      </w:r>
      <w:r>
        <w:rPr>
          <w:rFonts w:hint="eastAsia" w:hAnsi="宋体"/>
          <w:spacing w:val="-6"/>
          <w:sz w:val="21"/>
          <w:szCs w:val="21"/>
        </w:rPr>
        <w:t>投标人</w:t>
      </w:r>
      <w:r>
        <w:rPr>
          <w:rFonts w:hAnsi="宋体"/>
          <w:spacing w:val="-6"/>
          <w:sz w:val="21"/>
          <w:szCs w:val="21"/>
        </w:rPr>
        <w:t>名单及资格预审情况（如有），宣读最终提交</w:t>
      </w:r>
      <w:r>
        <w:rPr>
          <w:rFonts w:hint="eastAsia" w:hAnsi="宋体"/>
          <w:spacing w:val="-6"/>
          <w:sz w:val="21"/>
          <w:szCs w:val="21"/>
        </w:rPr>
        <w:t>投标文件且通过</w:t>
      </w:r>
      <w:r>
        <w:rPr>
          <w:rFonts w:hAnsi="宋体"/>
          <w:spacing w:val="-6"/>
          <w:sz w:val="21"/>
          <w:szCs w:val="21"/>
        </w:rPr>
        <w:t>资格审查的</w:t>
      </w:r>
      <w:r>
        <w:rPr>
          <w:rFonts w:hint="eastAsia" w:hAnsi="宋体"/>
          <w:spacing w:val="-6"/>
          <w:sz w:val="21"/>
          <w:szCs w:val="21"/>
        </w:rPr>
        <w:t>投标人</w:t>
      </w:r>
      <w:r>
        <w:rPr>
          <w:rFonts w:hAnsi="宋体"/>
          <w:spacing w:val="-6"/>
          <w:sz w:val="21"/>
          <w:szCs w:val="21"/>
        </w:rPr>
        <w:t>名单，组织</w:t>
      </w:r>
      <w:r>
        <w:rPr>
          <w:rFonts w:hint="eastAsia" w:hAnsi="宋体"/>
          <w:spacing w:val="-6"/>
          <w:sz w:val="21"/>
          <w:szCs w:val="21"/>
        </w:rPr>
        <w:t>评标委员会</w:t>
      </w:r>
      <w:r>
        <w:rPr>
          <w:rFonts w:hAnsi="宋体"/>
          <w:spacing w:val="-6"/>
          <w:sz w:val="21"/>
          <w:szCs w:val="21"/>
        </w:rPr>
        <w:t>各位成员签订《评审人员廉洁自律承诺书》。</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评标委员会</w:t>
      </w:r>
      <w:r>
        <w:rPr>
          <w:rFonts w:hAnsi="宋体"/>
          <w:spacing w:val="-6"/>
          <w:sz w:val="21"/>
          <w:szCs w:val="21"/>
        </w:rPr>
        <w:t>提出的有关</w:t>
      </w:r>
      <w:r>
        <w:rPr>
          <w:rFonts w:hint="eastAsia" w:hAnsi="宋体"/>
          <w:spacing w:val="-6"/>
          <w:sz w:val="21"/>
          <w:szCs w:val="21"/>
        </w:rPr>
        <w:t>招标</w:t>
      </w:r>
      <w:r>
        <w:rPr>
          <w:rFonts w:hAnsi="宋体"/>
          <w:spacing w:val="-6"/>
          <w:sz w:val="21"/>
          <w:szCs w:val="21"/>
        </w:rPr>
        <w:t>文件、</w:t>
      </w:r>
      <w:r>
        <w:rPr>
          <w:rFonts w:hint="eastAsia" w:hAnsi="宋体"/>
          <w:spacing w:val="-6"/>
          <w:sz w:val="21"/>
          <w:szCs w:val="21"/>
        </w:rPr>
        <w:t>投标</w:t>
      </w:r>
      <w:r>
        <w:rPr>
          <w:rFonts w:hAnsi="宋体"/>
          <w:spacing w:val="-6"/>
          <w:sz w:val="21"/>
          <w:szCs w:val="21"/>
        </w:rPr>
        <w:t>文件的问题进行必要的说明、解释或讨论。</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6.评标委员会</w:t>
      </w:r>
      <w:r>
        <w:rPr>
          <w:rFonts w:hAnsi="宋体"/>
          <w:spacing w:val="-6"/>
          <w:sz w:val="21"/>
          <w:szCs w:val="21"/>
        </w:rPr>
        <w:t>组长组织</w:t>
      </w:r>
      <w:r>
        <w:rPr>
          <w:rFonts w:hint="eastAsia" w:hAnsi="宋体"/>
          <w:spacing w:val="-6"/>
          <w:sz w:val="21"/>
          <w:szCs w:val="21"/>
        </w:rPr>
        <w:t>评标委员会</w:t>
      </w:r>
      <w:r>
        <w:rPr>
          <w:rFonts w:hAnsi="宋体"/>
          <w:spacing w:val="-6"/>
          <w:sz w:val="21"/>
          <w:szCs w:val="21"/>
        </w:rPr>
        <w:t>独立评审。评标委员会对拟认定为投标文件无效</w:t>
      </w:r>
      <w:r>
        <w:rPr>
          <w:rFonts w:hint="eastAsia" w:hAnsi="宋体"/>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8.</w:t>
      </w:r>
      <w:r>
        <w:rPr>
          <w:rFonts w:hAnsi="宋体"/>
          <w:spacing w:val="-6"/>
          <w:sz w:val="21"/>
          <w:szCs w:val="21"/>
        </w:rPr>
        <w:t>评审结束后，</w:t>
      </w:r>
      <w:r>
        <w:rPr>
          <w:rFonts w:hint="eastAsia" w:hAnsi="宋体"/>
          <w:spacing w:val="-6"/>
          <w:sz w:val="21"/>
          <w:szCs w:val="21"/>
        </w:rPr>
        <w:t>采购代理机构</w:t>
      </w:r>
      <w:r>
        <w:rPr>
          <w:rFonts w:hAnsi="宋体"/>
          <w:spacing w:val="-6"/>
          <w:sz w:val="21"/>
          <w:szCs w:val="21"/>
        </w:rPr>
        <w:t>交还评审人员及其他现场相关人员的通讯工具。</w:t>
      </w:r>
    </w:p>
    <w:p>
      <w:pPr>
        <w:pStyle w:val="10"/>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对于投标文件中含义不明确、同类问题表述不一致或者有明显文字和计算错误的内容，评标委员会应当以书面形式要求投标人作出必要的澄清、说明或者补正。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0"/>
        <w:adjustRightInd w:val="0"/>
        <w:snapToGrid w:val="0"/>
        <w:spacing w:line="288" w:lineRule="auto"/>
        <w:ind w:firstLine="0"/>
        <w:rPr>
          <w:rFonts w:hAnsi="宋体"/>
          <w:b/>
          <w:spacing w:val="-6"/>
          <w:sz w:val="21"/>
          <w:szCs w:val="21"/>
        </w:rPr>
      </w:pPr>
      <w:r>
        <w:rPr>
          <w:rFonts w:hAnsi="宋体"/>
          <w:b/>
          <w:spacing w:val="-6"/>
          <w:sz w:val="21"/>
          <w:szCs w:val="21"/>
        </w:rPr>
        <w:t>（五）错误修正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投标文件报价出现前后不一致的，除招标文件另有规定外，按照下列规定修正：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（一）投标文件中开标一览表内容与投标文件中相应内容不一致的，以开标一览表为准；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（二）大写金额和小写金额不一致的，以大写金额为准；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（三）单价金额小数点或者百分比有明显错位的，以开标一览表的总价为准，并修改单价；</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（四）总价金额与按单价汇总金额不一致的，以单价金额计算结果为准。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hint="eastAsia" w:ascii="宋体" w:hAnsi="宋体"/>
          <w:spacing w:val="-6"/>
          <w:sz w:val="21"/>
          <w:szCs w:val="21"/>
        </w:rPr>
        <w:t>第二款的规定经投标人确认后产生约束力，投标人不确认的，其投标无效。</w:t>
      </w:r>
    </w:p>
    <w:p>
      <w:pPr>
        <w:pStyle w:val="10"/>
        <w:adjustRightInd w:val="0"/>
        <w:snapToGrid w:val="0"/>
        <w:spacing w:line="288" w:lineRule="auto"/>
        <w:ind w:firstLine="0"/>
        <w:rPr>
          <w:rFonts w:hAnsi="宋体"/>
          <w:b/>
          <w:spacing w:val="-6"/>
          <w:sz w:val="21"/>
          <w:szCs w:val="21"/>
        </w:rPr>
      </w:pPr>
      <w:r>
        <w:rPr>
          <w:rFonts w:hAnsi="宋体"/>
          <w:b/>
          <w:spacing w:val="-6"/>
          <w:sz w:val="21"/>
          <w:szCs w:val="21"/>
        </w:rPr>
        <w:t>（</w:t>
      </w:r>
      <w:r>
        <w:rPr>
          <w:rFonts w:hint="eastAsia" w:hAnsi="宋体"/>
          <w:b/>
          <w:spacing w:val="-6"/>
          <w:sz w:val="21"/>
          <w:szCs w:val="21"/>
        </w:rPr>
        <w:t>六</w:t>
      </w:r>
      <w:r>
        <w:rPr>
          <w:rFonts w:hAnsi="宋体"/>
          <w:b/>
          <w:spacing w:val="-6"/>
          <w:sz w:val="21"/>
          <w:szCs w:val="21"/>
        </w:rPr>
        <w:t>）评标原则和评标办法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评标中因评标委员会成员缺席、回避或者健康等特殊原因导致评标委员会组成不符合规定的，依法补足后继续评标。被更换的评标委员会成员所作出的评标意见无效。</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4.评标办法。本项目评标办法是综合评分法，具体评标内容及评分标准等详见《第四章：评标办法及评分标准》。</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（七）定 标</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hint="eastAsia" w:ascii="宋体" w:hAnsi="宋体"/>
          <w:spacing w:val="-6"/>
          <w:sz w:val="21"/>
          <w:szCs w:val="21"/>
        </w:rPr>
        <w:t>个工作日内在评审报告推荐的中标候选人中按顺序确定中标人。</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2.采购代理机构自中标人确定之日起</w:t>
      </w:r>
      <w:r>
        <w:rPr>
          <w:rFonts w:ascii="宋体" w:hAnsi="宋体"/>
          <w:spacing w:val="-6"/>
          <w:sz w:val="21"/>
          <w:szCs w:val="21"/>
        </w:rPr>
        <w:t>2</w:t>
      </w:r>
      <w:r>
        <w:rPr>
          <w:rFonts w:hint="eastAsia" w:ascii="宋体" w:hAnsi="宋体"/>
          <w:spacing w:val="-6"/>
          <w:sz w:val="21"/>
          <w:szCs w:val="21"/>
        </w:rPr>
        <w:t>个工作日内，公告中标结果，并发出中标通知书。</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z w:val="21"/>
          <w:szCs w:val="21"/>
        </w:rPr>
        <w:t>评标结果公示媒体：浙江政府采购网（http://zfcg.czt.zj.gov.cn）。</w:t>
      </w:r>
    </w:p>
    <w:p>
      <w:pPr>
        <w:adjustRightInd w:val="0"/>
        <w:snapToGrid w:val="0"/>
        <w:spacing w:line="288" w:lineRule="auto"/>
        <w:rPr>
          <w:rFonts w:ascii="宋体" w:hAnsi="宋体"/>
          <w:spacing w:val="-6"/>
          <w:sz w:val="21"/>
          <w:szCs w:val="21"/>
        </w:rPr>
      </w:pPr>
      <w:r>
        <w:rPr>
          <w:rFonts w:hint="eastAsia" w:ascii="宋体" w:hAnsi="宋体"/>
          <w:b/>
          <w:bCs/>
          <w:spacing w:val="-6"/>
          <w:sz w:val="21"/>
          <w:szCs w:val="21"/>
        </w:rPr>
        <w:t>（八）合同授予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2.中标后无正当理由拒不与采购人签订采购合同，将被取消中标资格。</w:t>
      </w:r>
    </w:p>
    <w:p>
      <w:pPr>
        <w:adjustRightInd w:val="0"/>
        <w:snapToGrid w:val="0"/>
        <w:spacing w:line="288" w:lineRule="auto"/>
        <w:ind w:firstLine="425" w:firstLineChars="214"/>
        <w:jc w:val="center"/>
        <w:outlineLvl w:val="0"/>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评标办法及评分标准</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一、总则</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评分过程中采用四舍五入法，并保留小数2位。</w:t>
      </w:r>
    </w:p>
    <w:p>
      <w:pPr>
        <w:adjustRightInd w:val="0"/>
        <w:snapToGrid w:val="0"/>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adjustRightInd w:val="0"/>
        <w:snapToGrid w:val="0"/>
        <w:spacing w:line="288" w:lineRule="auto"/>
        <w:ind w:firstLine="396" w:firstLineChars="200"/>
        <w:rPr>
          <w:rFonts w:ascii="宋体" w:hAnsi="宋体"/>
          <w:spacing w:val="-6"/>
          <w:sz w:val="21"/>
          <w:szCs w:val="21"/>
        </w:rPr>
      </w:pPr>
      <w:r>
        <w:rPr>
          <w:rFonts w:hint="eastAsia" w:ascii="宋体" w:hAnsi="宋体"/>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二、评标内容及标准</w:t>
      </w:r>
    </w:p>
    <w:tbl>
      <w:tblPr>
        <w:tblStyle w:val="2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bookmarkStart w:id="31" w:name="_Hlk45091761"/>
            <w:r>
              <w:rPr>
                <w:rFonts w:hint="eastAsia" w:ascii="宋体" w:hAnsi="宋体"/>
                <w:b/>
                <w:bCs/>
                <w:sz w:val="21"/>
                <w:szCs w:val="21"/>
              </w:rPr>
              <w:t>评审因素</w:t>
            </w:r>
          </w:p>
        </w:tc>
        <w:tc>
          <w:tcPr>
            <w:tcW w:w="654"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分值</w:t>
            </w:r>
          </w:p>
        </w:tc>
        <w:tc>
          <w:tcPr>
            <w:tcW w:w="7239" w:type="dxa"/>
            <w:vAlign w:val="center"/>
          </w:tcPr>
          <w:p>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hint="eastAsia" w:ascii="宋体" w:hAnsi="宋体"/>
                <w:b/>
                <w:bCs/>
                <w:sz w:val="21"/>
                <w:szCs w:val="21"/>
              </w:rPr>
              <w:t>分（3</w:t>
            </w:r>
            <w:r>
              <w:rPr>
                <w:rFonts w:ascii="宋体" w:hAnsi="宋体"/>
                <w:b/>
                <w:bCs/>
                <w:sz w:val="21"/>
                <w:szCs w:val="21"/>
              </w:rPr>
              <w:t>0</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30</w:t>
            </w:r>
          </w:p>
        </w:tc>
        <w:tc>
          <w:tcPr>
            <w:tcW w:w="7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cs="宋体"/>
                <w:sz w:val="21"/>
                <w:szCs w:val="21"/>
              </w:rPr>
            </w:pPr>
            <w:r>
              <w:rPr>
                <w:rFonts w:hint="eastAsia" w:ascii="宋体" w:hAnsi="宋体" w:cs="宋体"/>
                <w:sz w:val="21"/>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hint="eastAsia" w:ascii="宋体" w:hAnsi="宋体"/>
                <w:b/>
                <w:bCs/>
                <w:sz w:val="21"/>
                <w:szCs w:val="21"/>
              </w:rPr>
              <w:t>（</w:t>
            </w:r>
            <w:r>
              <w:rPr>
                <w:rFonts w:ascii="宋体" w:hAnsi="宋体"/>
                <w:b/>
                <w:bCs/>
                <w:sz w:val="21"/>
                <w:szCs w:val="21"/>
              </w:rPr>
              <w:t>6</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2</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质保期在满足招标文件要求的基础上每延长一年得1分，最多得2分，延长时间不足一年的不计入得分，质保期不满足招标文件要求的投标无效。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业绩</w:t>
            </w:r>
          </w:p>
        </w:tc>
        <w:tc>
          <w:tcPr>
            <w:tcW w:w="654" w:type="dxa"/>
            <w:vAlign w:val="center"/>
          </w:tcPr>
          <w:p>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投标人自201</w:t>
            </w:r>
            <w:r>
              <w:rPr>
                <w:rFonts w:ascii="宋体" w:hAnsi="宋体" w:cs="宋体"/>
                <w:sz w:val="21"/>
                <w:szCs w:val="21"/>
              </w:rPr>
              <w:t>8</w:t>
            </w:r>
            <w:r>
              <w:rPr>
                <w:rFonts w:hint="eastAsia" w:ascii="宋体" w:hAnsi="宋体" w:cs="宋体"/>
                <w:sz w:val="21"/>
                <w:szCs w:val="21"/>
              </w:rPr>
              <w:t>年1月1日以来（以合同签订时间为准）同类合同业绩（以提供的合同复印件为准）：每提供1份合同业绩得</w:t>
            </w:r>
            <w:r>
              <w:rPr>
                <w:rFonts w:ascii="宋体" w:hAnsi="宋体" w:cs="宋体"/>
                <w:sz w:val="21"/>
                <w:szCs w:val="21"/>
              </w:rPr>
              <w:t>1</w:t>
            </w:r>
            <w:r>
              <w:rPr>
                <w:rFonts w:hint="eastAsia" w:ascii="宋体" w:hAnsi="宋体" w:cs="宋体"/>
                <w:sz w:val="21"/>
                <w:szCs w:val="21"/>
              </w:rPr>
              <w:t>分，最高得</w:t>
            </w:r>
            <w:r>
              <w:rPr>
                <w:rFonts w:ascii="宋体" w:hAnsi="宋体" w:cs="宋体"/>
                <w:sz w:val="21"/>
                <w:szCs w:val="21"/>
              </w:rPr>
              <w:t>4</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pPr>
              <w:adjustRightInd w:val="0"/>
              <w:snapToGrid w:val="0"/>
              <w:spacing w:line="288" w:lineRule="auto"/>
              <w:jc w:val="left"/>
              <w:rPr>
                <w:rFonts w:ascii="宋体" w:hAnsi="宋体"/>
                <w:b/>
                <w:bCs/>
                <w:sz w:val="21"/>
                <w:szCs w:val="21"/>
              </w:rPr>
            </w:pPr>
            <w:r>
              <w:rPr>
                <w:rFonts w:hint="eastAsia" w:ascii="宋体" w:hAnsi="宋体"/>
                <w:b/>
                <w:bCs/>
                <w:sz w:val="21"/>
                <w:szCs w:val="21"/>
              </w:rPr>
              <w:t>技术</w:t>
            </w:r>
            <w:r>
              <w:rPr>
                <w:rFonts w:ascii="宋体" w:hAnsi="宋体"/>
                <w:b/>
                <w:bCs/>
                <w:sz w:val="21"/>
                <w:szCs w:val="21"/>
              </w:rPr>
              <w:t>分</w:t>
            </w:r>
            <w:r>
              <w:rPr>
                <w:rFonts w:hint="eastAsia" w:ascii="宋体" w:hAnsi="宋体"/>
                <w:b/>
                <w:bCs/>
                <w:sz w:val="21"/>
                <w:szCs w:val="21"/>
              </w:rPr>
              <w:t>（6</w:t>
            </w:r>
            <w:r>
              <w:rPr>
                <w:rFonts w:ascii="宋体" w:hAnsi="宋体"/>
                <w:b/>
                <w:bCs/>
                <w:sz w:val="21"/>
                <w:szCs w:val="21"/>
              </w:rPr>
              <w:t>4</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技术响应程度</w:t>
            </w:r>
          </w:p>
        </w:tc>
        <w:tc>
          <w:tcPr>
            <w:tcW w:w="654" w:type="dxa"/>
            <w:vAlign w:val="center"/>
          </w:tcPr>
          <w:p>
            <w:pPr>
              <w:adjustRightInd w:val="0"/>
              <w:snapToGrid w:val="0"/>
              <w:spacing w:line="288" w:lineRule="auto"/>
              <w:jc w:val="center"/>
              <w:rPr>
                <w:rFonts w:ascii="宋体" w:hAnsi="宋体" w:cs="宋体"/>
                <w:b/>
                <w:bCs/>
                <w:sz w:val="21"/>
                <w:szCs w:val="21"/>
              </w:rPr>
            </w:pPr>
            <w:r>
              <w:rPr>
                <w:rFonts w:ascii="宋体" w:hAnsi="宋体" w:cs="宋体"/>
                <w:b/>
                <w:bCs/>
                <w:sz w:val="21"/>
                <w:szCs w:val="21"/>
              </w:rPr>
              <w:t>34</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不符合（负偏离）技术要求中标注“▲”条款（不可偏离）的投标无效；</w:t>
            </w:r>
          </w:p>
          <w:p>
            <w:pPr>
              <w:adjustRightInd w:val="0"/>
              <w:snapToGrid w:val="0"/>
              <w:spacing w:line="288" w:lineRule="auto"/>
              <w:rPr>
                <w:rFonts w:ascii="宋体" w:hAnsi="宋体" w:cs="宋体"/>
                <w:sz w:val="21"/>
                <w:szCs w:val="21"/>
              </w:rPr>
            </w:pPr>
            <w:r>
              <w:rPr>
                <w:rFonts w:hint="eastAsia" w:ascii="宋体" w:hAnsi="宋体" w:cs="宋体"/>
                <w:sz w:val="21"/>
                <w:szCs w:val="21"/>
              </w:rPr>
              <w:t>满足招标文件明确的全部技术条款要求的该项得满分；</w:t>
            </w:r>
          </w:p>
          <w:p>
            <w:pPr>
              <w:adjustRightInd w:val="0"/>
              <w:snapToGrid w:val="0"/>
              <w:spacing w:line="288" w:lineRule="auto"/>
              <w:rPr>
                <w:rFonts w:ascii="宋体" w:hAnsi="宋体" w:cs="宋体"/>
                <w:sz w:val="21"/>
                <w:szCs w:val="21"/>
              </w:rPr>
            </w:pPr>
            <w:r>
              <w:rPr>
                <w:rFonts w:hint="eastAsia" w:ascii="宋体" w:hAnsi="宋体" w:cs="宋体"/>
                <w:sz w:val="21"/>
                <w:szCs w:val="21"/>
              </w:rPr>
              <w:t>技术条款低于技术要求（负偏离）的每项扣</w:t>
            </w:r>
            <w:r>
              <w:rPr>
                <w:rFonts w:ascii="宋体" w:hAnsi="宋体" w:cs="宋体"/>
                <w:sz w:val="21"/>
                <w:szCs w:val="21"/>
              </w:rPr>
              <w:t>3</w:t>
            </w:r>
            <w:r>
              <w:rPr>
                <w:rFonts w:hint="eastAsia" w:ascii="宋体" w:hAnsi="宋体" w:cs="宋体"/>
                <w:sz w:val="21"/>
                <w:szCs w:val="21"/>
              </w:rPr>
              <w:t>分；</w:t>
            </w:r>
          </w:p>
          <w:p>
            <w:pPr>
              <w:adjustRightInd w:val="0"/>
              <w:snapToGrid w:val="0"/>
              <w:spacing w:line="288" w:lineRule="auto"/>
              <w:rPr>
                <w:rFonts w:ascii="宋体" w:hAnsi="宋体" w:cs="宋体"/>
                <w:sz w:val="21"/>
                <w:szCs w:val="21"/>
              </w:rPr>
            </w:pPr>
            <w:r>
              <w:rPr>
                <w:rFonts w:hint="eastAsia" w:ascii="宋体" w:hAnsi="宋体" w:cs="宋体"/>
                <w:sz w:val="21"/>
                <w:szCs w:val="21"/>
              </w:rPr>
              <w:t>负偏离</w:t>
            </w:r>
            <w:r>
              <w:rPr>
                <w:rFonts w:ascii="宋体" w:hAnsi="宋体" w:cs="宋体"/>
                <w:sz w:val="21"/>
                <w:szCs w:val="21"/>
              </w:rPr>
              <w:t>12</w:t>
            </w:r>
            <w:r>
              <w:rPr>
                <w:rFonts w:hint="eastAsia" w:ascii="宋体" w:hAnsi="宋体" w:cs="宋体"/>
                <w:sz w:val="21"/>
                <w:szCs w:val="21"/>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z w:val="21"/>
                <w:szCs w:val="21"/>
              </w:rPr>
              <w:t>产品功能及配置</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sz w:val="21"/>
                <w:szCs w:val="21"/>
              </w:rPr>
              <w:t>投标产品功能、配置的先进性、完整性和适用性。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z w:val="21"/>
                <w:szCs w:val="21"/>
              </w:rPr>
              <w:t>项目实施方案</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sz w:val="21"/>
                <w:szCs w:val="21"/>
              </w:rPr>
              <w:t>项目实施计划详细完整程度，符合项目进度要求，投入人员数量和综合素质。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z w:val="21"/>
                <w:szCs w:val="21"/>
              </w:rPr>
              <w:t>安装调试验收</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sz w:val="21"/>
                <w:szCs w:val="21"/>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售后服务</w:t>
            </w:r>
          </w:p>
        </w:tc>
        <w:tc>
          <w:tcPr>
            <w:tcW w:w="654" w:type="dxa"/>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ascii="宋体" w:hAnsi="宋体"/>
                <w:sz w:val="21"/>
                <w:szCs w:val="21"/>
              </w:rPr>
              <w:t>售后服务方案、售后服务承诺的可行性及服务承诺落实的保障措施。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配件耗材</w:t>
            </w:r>
          </w:p>
        </w:tc>
        <w:tc>
          <w:tcPr>
            <w:tcW w:w="654" w:type="dxa"/>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ascii="宋体" w:hAnsi="宋体"/>
                <w:sz w:val="21"/>
                <w:szCs w:val="21"/>
              </w:rPr>
              <w:t>质保期满后配件、附件、备品备件的准备和保障措施。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技术服务、培训</w:t>
            </w:r>
          </w:p>
        </w:tc>
        <w:tc>
          <w:tcPr>
            <w:tcW w:w="654" w:type="dxa"/>
            <w:vAlign w:val="center"/>
          </w:tcPr>
          <w:p>
            <w:pPr>
              <w:adjustRightInd w:val="0"/>
              <w:snapToGrid w:val="0"/>
              <w:spacing w:line="288" w:lineRule="auto"/>
              <w:jc w:val="center"/>
              <w:rPr>
                <w:rFonts w:ascii="宋体" w:hAnsi="宋体"/>
                <w:b/>
                <w:bCs/>
                <w:sz w:val="21"/>
                <w:szCs w:val="21"/>
              </w:rPr>
            </w:pPr>
            <w:r>
              <w:rPr>
                <w:rFonts w:ascii="宋体" w:hAnsi="宋体"/>
                <w:b/>
                <w:bCs/>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ascii="宋体" w:hAnsi="宋体"/>
                <w:sz w:val="21"/>
                <w:szCs w:val="21"/>
              </w:rPr>
              <w:t>服务力量和服务保障，培训计划内容、培训范围，实施及针对性。</w:t>
            </w:r>
          </w:p>
        </w:tc>
      </w:tr>
      <w:bookmarkEnd w:id="31"/>
    </w:tbl>
    <w:p>
      <w:pPr>
        <w:adjustRightInd w:val="0"/>
        <w:snapToGrid w:val="0"/>
        <w:spacing w:line="288" w:lineRule="auto"/>
        <w:jc w:val="left"/>
        <w:rPr>
          <w:rFonts w:ascii="宋体" w:hAnsi="宋体"/>
          <w:b/>
          <w:sz w:val="21"/>
          <w:szCs w:val="21"/>
        </w:rPr>
      </w:pPr>
    </w:p>
    <w:p>
      <w:pPr>
        <w:adjustRightInd w:val="0"/>
        <w:snapToGrid w:val="0"/>
        <w:spacing w:line="288" w:lineRule="auto"/>
        <w:jc w:val="left"/>
        <w:rPr>
          <w:rFonts w:ascii="宋体" w:hAnsi="宋体"/>
          <w:b/>
          <w:sz w:val="21"/>
          <w:szCs w:val="21"/>
        </w:rPr>
      </w:pPr>
      <w:r>
        <w:rPr>
          <w:rFonts w:hint="eastAsia" w:ascii="宋体" w:hAnsi="宋体"/>
          <w:b/>
          <w:sz w:val="21"/>
          <w:szCs w:val="21"/>
        </w:rPr>
        <w:t>说明</w:t>
      </w:r>
      <w:r>
        <w:rPr>
          <w:rFonts w:ascii="宋体" w:hAnsi="宋体"/>
          <w:b/>
          <w:sz w:val="21"/>
          <w:szCs w:val="21"/>
        </w:rPr>
        <w:t>：</w:t>
      </w:r>
    </w:p>
    <w:p>
      <w:pPr>
        <w:adjustRightInd w:val="0"/>
        <w:snapToGrid w:val="0"/>
        <w:spacing w:line="288" w:lineRule="auto"/>
        <w:jc w:val="left"/>
        <w:rPr>
          <w:rFonts w:ascii="宋体" w:hAnsi="宋体"/>
          <w:b/>
          <w:sz w:val="21"/>
          <w:szCs w:val="21"/>
        </w:rPr>
      </w:pPr>
      <w:bookmarkStart w:id="32" w:name="_Hlk81817373"/>
      <w:bookmarkStart w:id="33" w:name="_Hlk81817387"/>
      <w:r>
        <w:rPr>
          <w:rFonts w:hint="eastAsia" w:ascii="宋体" w:hAnsi="宋体"/>
          <w:b/>
          <w:sz w:val="21"/>
          <w:szCs w:val="21"/>
        </w:rPr>
        <w:t>1.根据《政府采购促进中小企业发展管理办法》（财库〔2020〕46号）和《优化政府采购营商环境举措》杭财采监〔2021〕13号的规定，对符合规定的小微企业报价给予10%的扣除后计算价格得分。</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w:t>
      </w:r>
      <w:r>
        <w:rPr>
          <w:rFonts w:hint="eastAsia" w:ascii="宋体" w:hAnsi="宋体" w:cs="宋体"/>
          <w:color w:val="000000"/>
          <w:kern w:val="0"/>
          <w:sz w:val="21"/>
          <w:szCs w:val="21"/>
        </w:rPr>
        <w:t>监狱企业参加政府采购活动时，提供由省级以上监狱管理局</w:t>
      </w:r>
      <w:r>
        <w:rPr>
          <w:rFonts w:hint="eastAsia" w:ascii="宋体" w:hAnsi="宋体" w:cs="宋体"/>
          <w:kern w:val="0"/>
          <w:sz w:val="21"/>
          <w:szCs w:val="21"/>
        </w:rPr>
        <w:t>、戒毒管理局（含新疆生产建设兵团）出具的属于监狱企业的证明文件的，在政府采购活动中，监狱企业视</w:t>
      </w:r>
      <w:r>
        <w:rPr>
          <w:rFonts w:hint="eastAsia" w:ascii="宋体" w:hAnsi="宋体" w:cs="宋体"/>
          <w:color w:val="000000"/>
          <w:kern w:val="0"/>
          <w:sz w:val="21"/>
          <w:szCs w:val="21"/>
        </w:rPr>
        <w:t>同小型、微型企业，享受预留份额、评审中价格扣除等政府采购促进中小企业发展的政府采购政策。</w:t>
      </w:r>
    </w:p>
    <w:bookmarkEnd w:id="32"/>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w:t>
      </w:r>
      <w:r>
        <w:rPr>
          <w:rFonts w:hint="eastAsia" w:ascii="宋体" w:hAnsi="宋体"/>
          <w:color w:val="000000"/>
          <w:sz w:val="21"/>
          <w:szCs w:val="21"/>
        </w:rPr>
        <w:t>符合条件的残疾人福利性单位在参加政府采购活动时，</w:t>
      </w:r>
      <w:r>
        <w:rPr>
          <w:rFonts w:hint="eastAsia" w:ascii="宋体" w:hAnsi="宋体"/>
          <w:sz w:val="21"/>
          <w:szCs w:val="21"/>
        </w:rPr>
        <w:t>提供财库</w:t>
      </w:r>
      <w:r>
        <w:rPr>
          <w:rFonts w:ascii="宋体" w:hAnsi="宋体"/>
          <w:sz w:val="21"/>
          <w:szCs w:val="21"/>
        </w:rPr>
        <w:t>[2017]141号</w:t>
      </w:r>
      <w:r>
        <w:rPr>
          <w:rFonts w:hint="eastAsia" w:ascii="宋体" w:hAnsi="宋体"/>
          <w:sz w:val="21"/>
          <w:szCs w:val="21"/>
        </w:rPr>
        <w:t>文件</w:t>
      </w:r>
      <w:r>
        <w:rPr>
          <w:rFonts w:hint="eastAsia" w:ascii="宋体" w:hAnsi="宋体"/>
          <w:color w:val="000000"/>
          <w:sz w:val="21"/>
          <w:szCs w:val="21"/>
        </w:rPr>
        <w:t>规定的《残疾人福利性单位声明函》的，在政府采购活</w:t>
      </w:r>
      <w:r>
        <w:rPr>
          <w:rFonts w:hint="eastAsia" w:ascii="宋体" w:hAnsi="宋体"/>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bookmarkEnd w:id="33"/>
    </w:p>
    <w:p>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pPr>
        <w:pStyle w:val="12"/>
        <w:adjustRightInd w:val="0"/>
        <w:snapToGrid w:val="0"/>
        <w:spacing w:beforeLines="0" w:afterLines="0" w:line="288" w:lineRule="auto"/>
        <w:jc w:val="center"/>
        <w:rPr>
          <w:rFonts w:hAnsi="宋体"/>
          <w:b/>
          <w:spacing w:val="-6"/>
          <w:sz w:val="21"/>
          <w:szCs w:val="21"/>
        </w:rPr>
      </w:pPr>
      <w:r>
        <w:rPr>
          <w:rFonts w:hint="eastAsia" w:hAnsi="宋体"/>
          <w:b/>
          <w:spacing w:val="-6"/>
          <w:sz w:val="21"/>
          <w:szCs w:val="21"/>
        </w:rPr>
        <w:t>浙大城市学院示波器等设备项目</w:t>
      </w:r>
      <w:r>
        <w:rPr>
          <w:rFonts w:hAnsi="宋体"/>
          <w:b/>
          <w:spacing w:val="-6"/>
          <w:sz w:val="21"/>
          <w:szCs w:val="21"/>
        </w:rPr>
        <w:t>合同</w:t>
      </w:r>
    </w:p>
    <w:p>
      <w:pPr>
        <w:pStyle w:val="12"/>
        <w:adjustRightInd w:val="0"/>
        <w:snapToGrid w:val="0"/>
        <w:spacing w:beforeLines="0" w:afterLines="0" w:line="288" w:lineRule="auto"/>
        <w:rPr>
          <w:rFonts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项目名称：示波器等设备</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项目编号：</w:t>
      </w:r>
      <w:r>
        <w:rPr>
          <w:rFonts w:ascii="宋体" w:hAnsi="宋体"/>
          <w:b/>
          <w:bCs/>
          <w:spacing w:val="-6"/>
          <w:sz w:val="21"/>
          <w:szCs w:val="21"/>
        </w:rPr>
        <w:t xml:space="preserve">QSZB-F(H)-E21325(GK) </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甲方（需方）：浙大城市学院</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乙方（供方）：</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采购代理机构：浙江求是招标代理有限公司</w:t>
      </w:r>
    </w:p>
    <w:p>
      <w:pPr>
        <w:adjustRightInd w:val="0"/>
        <w:snapToGrid w:val="0"/>
        <w:spacing w:line="288" w:lineRule="auto"/>
        <w:rPr>
          <w:rFonts w:ascii="宋体" w:hAnsi="宋体"/>
          <w:spacing w:val="-6"/>
          <w:sz w:val="21"/>
          <w:szCs w:val="21"/>
        </w:rPr>
      </w:pPr>
    </w:p>
    <w:p>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浙大城市学院</w:t>
      </w:r>
      <w:r>
        <w:rPr>
          <w:rFonts w:hint="eastAsia" w:ascii="宋体" w:hAnsi="宋体" w:cs="宋体"/>
          <w:spacing w:val="-6"/>
          <w:sz w:val="21"/>
          <w:szCs w:val="21"/>
        </w:rPr>
        <w:t>委托，经</w:t>
      </w:r>
      <w:r>
        <w:rPr>
          <w:rFonts w:hint="eastAsia" w:ascii="宋体" w:hAnsi="宋体" w:cs="宋体"/>
          <w:spacing w:val="-6"/>
          <w:sz w:val="21"/>
          <w:szCs w:val="21"/>
          <w:u w:val="single"/>
        </w:rPr>
        <w:t>公开招标</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的中标人。根据《中华人民共和国民法典》规定，签署本合同。</w:t>
      </w:r>
    </w:p>
    <w:p>
      <w:pPr>
        <w:adjustRightInd w:val="0"/>
        <w:snapToGrid w:val="0"/>
        <w:spacing w:line="288" w:lineRule="auto"/>
        <w:rPr>
          <w:rFonts w:ascii="宋体" w:hAnsi="宋体" w:cs="宋体"/>
          <w:b/>
          <w:spacing w:val="-6"/>
          <w:sz w:val="21"/>
          <w:szCs w:val="21"/>
        </w:rPr>
      </w:pP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第一条：采购内容及合同价格</w:t>
      </w:r>
    </w:p>
    <w:tbl>
      <w:tblPr>
        <w:tblStyle w:val="21"/>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序号</w:t>
            </w:r>
          </w:p>
        </w:tc>
        <w:tc>
          <w:tcPr>
            <w:tcW w:w="2163"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名称</w:t>
            </w:r>
          </w:p>
        </w:tc>
        <w:tc>
          <w:tcPr>
            <w:tcW w:w="2532"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品牌、型号</w:t>
            </w:r>
          </w:p>
        </w:tc>
        <w:tc>
          <w:tcPr>
            <w:tcW w:w="70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数量</w:t>
            </w:r>
          </w:p>
        </w:tc>
        <w:tc>
          <w:tcPr>
            <w:tcW w:w="708"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单位</w:t>
            </w:r>
          </w:p>
        </w:tc>
        <w:tc>
          <w:tcPr>
            <w:tcW w:w="1418"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单价（元）</w:t>
            </w:r>
          </w:p>
        </w:tc>
        <w:tc>
          <w:tcPr>
            <w:tcW w:w="1300"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2163"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pPr>
              <w:adjustRightInd w:val="0"/>
              <w:snapToGrid w:val="0"/>
              <w:spacing w:line="288" w:lineRule="auto"/>
              <w:ind w:firstLine="396" w:firstLineChars="200"/>
              <w:jc w:val="center"/>
              <w:rPr>
                <w:rFonts w:ascii="宋体" w:hAnsi="宋体" w:cs="宋体"/>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2163"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pPr>
              <w:adjustRightInd w:val="0"/>
              <w:snapToGrid w:val="0"/>
              <w:spacing w:line="288" w:lineRule="auto"/>
              <w:ind w:firstLine="396" w:firstLineChars="200"/>
              <w:jc w:val="center"/>
              <w:rPr>
                <w:rFonts w:ascii="宋体" w:hAnsi="宋体" w:cs="宋体"/>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cs="宋体"/>
                <w:spacing w:val="-6"/>
                <w:sz w:val="21"/>
                <w:szCs w:val="21"/>
                <w:lang w:val="zh-CN"/>
              </w:rPr>
            </w:pPr>
          </w:p>
          <w:p>
            <w:pPr>
              <w:adjustRightInd w:val="0"/>
              <w:snapToGrid w:val="0"/>
              <w:spacing w:line="288" w:lineRule="auto"/>
              <w:jc w:val="left"/>
              <w:rPr>
                <w:rFonts w:ascii="宋体" w:hAnsi="宋体" w:cs="宋体"/>
                <w:spacing w:val="-6"/>
                <w:sz w:val="21"/>
                <w:szCs w:val="21"/>
                <w:lang w:val="zh-CN"/>
              </w:rPr>
            </w:pPr>
            <w:r>
              <w:rPr>
                <w:rFonts w:hint="eastAsia" w:ascii="宋体" w:hAnsi="宋体" w:cs="宋体"/>
                <w:spacing w:val="-6"/>
                <w:sz w:val="21"/>
                <w:szCs w:val="21"/>
                <w:lang w:val="zh-CN"/>
              </w:rPr>
              <w:t>合同总价（大写）：</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cs="宋体"/>
          <w:spacing w:val="-6"/>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第二条：履约保证金和付款方式</w:t>
      </w:r>
    </w:p>
    <w:p>
      <w:pPr>
        <w:adjustRightInd w:val="0"/>
        <w:snapToGrid w:val="0"/>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pPr>
        <w:adjustRightInd w:val="0"/>
        <w:snapToGrid w:val="0"/>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2.提交方式：支票、汇票、本票等非现金形式。</w:t>
      </w:r>
    </w:p>
    <w:p>
      <w:pPr>
        <w:adjustRightInd w:val="0"/>
        <w:snapToGrid w:val="0"/>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3.采购合同签订后且乙方已提交履约保证金的，甲方向乙方支付合同总价的</w:t>
      </w:r>
      <w:r>
        <w:rPr>
          <w:rFonts w:ascii="宋体" w:hAnsi="宋体" w:cs="宋体"/>
          <w:spacing w:val="-6"/>
          <w:kern w:val="0"/>
          <w:sz w:val="21"/>
          <w:szCs w:val="21"/>
        </w:rPr>
        <w:t>30</w:t>
      </w:r>
      <w:r>
        <w:rPr>
          <w:rFonts w:hint="eastAsia" w:ascii="宋体" w:hAnsi="宋体" w:cs="宋体"/>
          <w:spacing w:val="-6"/>
          <w:kern w:val="0"/>
          <w:sz w:val="21"/>
          <w:szCs w:val="21"/>
        </w:rPr>
        <w:t>%；货物送达指定地点，经甲方验收合格，自收到乙方开具的发票后5个工作日内支付合同总价的</w:t>
      </w:r>
      <w:r>
        <w:rPr>
          <w:rFonts w:ascii="宋体" w:hAnsi="宋体" w:cs="宋体"/>
          <w:spacing w:val="-6"/>
          <w:kern w:val="0"/>
          <w:sz w:val="21"/>
          <w:szCs w:val="21"/>
        </w:rPr>
        <w:t>70</w:t>
      </w:r>
      <w:r>
        <w:rPr>
          <w:rFonts w:hint="eastAsia" w:ascii="宋体" w:hAnsi="宋体" w:cs="宋体"/>
          <w:spacing w:val="-6"/>
          <w:kern w:val="0"/>
          <w:sz w:val="21"/>
          <w:szCs w:val="21"/>
        </w:rPr>
        <w:t>%，逾期支付货款的，自逾期之日起，向乙方每日偿付未付价款0.05%的滞纳金。</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第三条：交付时间、地点、货物质保期</w:t>
      </w:r>
    </w:p>
    <w:p>
      <w:pPr>
        <w:adjustRightInd w:val="0"/>
        <w:snapToGrid w:val="0"/>
        <w:spacing w:line="288" w:lineRule="auto"/>
        <w:ind w:right="-686" w:rightChars="-245" w:firstLine="396" w:firstLineChars="200"/>
        <w:rPr>
          <w:rFonts w:ascii="宋体" w:hAnsi="宋体"/>
          <w:spacing w:val="-6"/>
          <w:sz w:val="21"/>
          <w:szCs w:val="21"/>
        </w:rPr>
      </w:pPr>
      <w:r>
        <w:rPr>
          <w:rFonts w:hint="eastAsia" w:ascii="宋体" w:hAnsi="宋体"/>
          <w:spacing w:val="-6"/>
          <w:sz w:val="21"/>
          <w:szCs w:val="21"/>
        </w:rPr>
        <w:t>交付时间：</w:t>
      </w:r>
      <w:r>
        <w:rPr>
          <w:rFonts w:hint="eastAsia" w:ascii="宋体" w:hAnsi="宋体"/>
          <w:spacing w:val="-6"/>
          <w:sz w:val="21"/>
          <w:szCs w:val="21"/>
          <w:u w:val="single"/>
        </w:rPr>
        <w:t xml:space="preserve">    </w:t>
      </w:r>
      <w:r>
        <w:rPr>
          <w:rFonts w:hint="eastAsia" w:ascii="宋体" w:hAnsi="宋体"/>
          <w:spacing w:val="-6"/>
          <w:sz w:val="21"/>
          <w:szCs w:val="21"/>
        </w:rPr>
        <w:t>年</w:t>
      </w:r>
      <w:r>
        <w:rPr>
          <w:rFonts w:hint="eastAsia" w:ascii="宋体" w:hAnsi="宋体"/>
          <w:spacing w:val="-6"/>
          <w:sz w:val="21"/>
          <w:szCs w:val="21"/>
          <w:u w:val="single"/>
        </w:rPr>
        <w:t xml:space="preserve">    </w:t>
      </w:r>
      <w:r>
        <w:rPr>
          <w:rFonts w:hint="eastAsia" w:ascii="宋体" w:hAnsi="宋体"/>
          <w:spacing w:val="-6"/>
          <w:sz w:val="21"/>
          <w:szCs w:val="21"/>
        </w:rPr>
        <w:t>月</w:t>
      </w:r>
      <w:r>
        <w:rPr>
          <w:rFonts w:hint="eastAsia" w:ascii="宋体" w:hAnsi="宋体"/>
          <w:spacing w:val="-6"/>
          <w:sz w:val="21"/>
          <w:szCs w:val="21"/>
          <w:u w:val="single"/>
        </w:rPr>
        <w:t xml:space="preserve">    </w:t>
      </w:r>
      <w:r>
        <w:rPr>
          <w:rFonts w:hint="eastAsia" w:ascii="宋体" w:hAnsi="宋体"/>
          <w:spacing w:val="-6"/>
          <w:sz w:val="21"/>
          <w:szCs w:val="21"/>
        </w:rPr>
        <w:t>日前；</w:t>
      </w:r>
    </w:p>
    <w:p>
      <w:pPr>
        <w:adjustRightInd w:val="0"/>
        <w:snapToGrid w:val="0"/>
        <w:spacing w:line="288" w:lineRule="auto"/>
        <w:ind w:right="-686" w:rightChars="-245" w:firstLine="396" w:firstLineChars="200"/>
        <w:rPr>
          <w:rFonts w:ascii="宋体" w:hAnsi="宋体"/>
          <w:spacing w:val="-6"/>
          <w:sz w:val="21"/>
          <w:szCs w:val="21"/>
        </w:rPr>
      </w:pPr>
      <w:r>
        <w:rPr>
          <w:rFonts w:hint="eastAsia" w:ascii="宋体" w:hAnsi="宋体"/>
          <w:spacing w:val="-6"/>
          <w:sz w:val="21"/>
          <w:szCs w:val="21"/>
        </w:rPr>
        <w:t>交付地点：</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ind w:right="-686" w:rightChars="-245" w:firstLine="396" w:firstLineChars="200"/>
        <w:rPr>
          <w:rFonts w:ascii="宋体" w:hAnsi="宋体"/>
          <w:spacing w:val="-6"/>
          <w:sz w:val="21"/>
          <w:szCs w:val="21"/>
          <w:u w:val="single"/>
        </w:rPr>
      </w:pPr>
      <w:r>
        <w:rPr>
          <w:rFonts w:hint="eastAsia" w:ascii="宋体" w:hAnsi="宋体"/>
          <w:spacing w:val="-6"/>
          <w:sz w:val="21"/>
          <w:szCs w:val="21"/>
        </w:rPr>
        <w:t>货物质保期：</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u w:val="single"/>
        </w:rPr>
        <w:t>年</w:t>
      </w:r>
      <w:r>
        <w:rPr>
          <w:rFonts w:hint="eastAsia" w:ascii="宋体" w:hAnsi="宋体"/>
          <w:spacing w:val="-6"/>
          <w:sz w:val="21"/>
          <w:szCs w:val="21"/>
        </w:rPr>
        <w:t>，项目验收合格后开始计算；</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第四条：服务标准、期限、效率</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1.在质保期内，乙方应对货物出现的质量及安全问题负责处理解决并承担一切费用。</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2.质保期内出现无法排除的故障，乙方需无条件更换同型号产品。</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3.质保期满后，乙方继续为甲方服务，仅收取零配件成本费。</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4.因人为因素出现的故障不在免费保修范围内。</w:t>
      </w:r>
    </w:p>
    <w:p>
      <w:pPr>
        <w:adjustRightInd w:val="0"/>
        <w:snapToGrid w:val="0"/>
        <w:spacing w:line="288" w:lineRule="auto"/>
        <w:ind w:firstLine="396" w:firstLineChars="200"/>
        <w:rPr>
          <w:rFonts w:ascii="宋体" w:hAnsi="宋体"/>
          <w:spacing w:val="-6"/>
          <w:sz w:val="21"/>
          <w:szCs w:val="21"/>
          <w:u w:val="single"/>
        </w:rPr>
      </w:pPr>
      <w:r>
        <w:rPr>
          <w:rFonts w:hint="eastAsia" w:ascii="宋体" w:hAnsi="宋体"/>
          <w:spacing w:val="-6"/>
          <w:sz w:val="21"/>
          <w:szCs w:val="21"/>
        </w:rPr>
        <w:t>5.</w:t>
      </w:r>
      <w:r>
        <w:rPr>
          <w:rFonts w:hint="eastAsia" w:ascii="宋体" w:hAnsi="宋体"/>
          <w:spacing w:val="-6"/>
          <w:sz w:val="21"/>
          <w:szCs w:val="21"/>
          <w:u w:val="single"/>
        </w:rPr>
        <w:t>如在使用过程中发生质量问题，乙方维修响应时间：    小时以内；</w:t>
      </w:r>
    </w:p>
    <w:p>
      <w:pPr>
        <w:adjustRightInd w:val="0"/>
        <w:snapToGrid w:val="0"/>
        <w:spacing w:line="288" w:lineRule="auto"/>
        <w:ind w:firstLine="396" w:firstLineChars="200"/>
        <w:rPr>
          <w:rFonts w:ascii="宋体" w:hAnsi="宋体"/>
          <w:spacing w:val="-6"/>
          <w:sz w:val="21"/>
          <w:szCs w:val="21"/>
          <w:u w:val="single"/>
        </w:rPr>
      </w:pPr>
      <w:r>
        <w:rPr>
          <w:rFonts w:hint="eastAsia" w:ascii="宋体" w:hAnsi="宋体"/>
          <w:spacing w:val="-6"/>
          <w:sz w:val="21"/>
          <w:szCs w:val="21"/>
          <w:u w:val="single"/>
        </w:rPr>
        <w:t>电话技术支持时间：    小时以内；</w:t>
      </w:r>
    </w:p>
    <w:p>
      <w:pPr>
        <w:adjustRightInd w:val="0"/>
        <w:snapToGrid w:val="0"/>
        <w:spacing w:line="288" w:lineRule="auto"/>
        <w:ind w:firstLine="396" w:firstLineChars="200"/>
        <w:rPr>
          <w:rFonts w:ascii="宋体" w:hAnsi="宋体"/>
          <w:spacing w:val="-6"/>
          <w:sz w:val="21"/>
          <w:szCs w:val="21"/>
          <w:u w:val="single"/>
        </w:rPr>
      </w:pPr>
      <w:r>
        <w:rPr>
          <w:rFonts w:hint="eastAsia" w:ascii="宋体" w:hAnsi="宋体"/>
          <w:spacing w:val="-6"/>
          <w:sz w:val="21"/>
          <w:szCs w:val="21"/>
          <w:u w:val="single"/>
        </w:rPr>
        <w:t>若需上门维修，则在：    小时内到达现场并进行维修；</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6.培训：</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第五条：其他技术、服务要求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2.技术支持：</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3.安装调试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3.1安装地点：甲方指定地点；</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3.5乙方免费提供合同货物的安装服务；</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3.6乙方在投标文件中应提供安装调试计划、对安装场地和环境的要求。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5.供货时提供有关的全套技术文件。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乙方应保证所提供的货物或其中任何一部分均不会侵犯第三方的知识产权。</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第六条：验收标准</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1.验收由甲方负责实施；</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2.验收依据：</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2.1合同、招标文件、投标文件；</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2.2乙方提供的技术规格、经甲方认可的合同货物的有效检验文件；</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2.3乙方投标文件中提供的经甲方认可的合同货物的验收标准（符合中国有关的国家、地方、行业标准）和检测办法及相应检测手段。</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4.验收合格的条件：</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4.1所供货物符合产品标准和及合同的要求；</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4.2在进行测试和验收过程中发现的问题已被解决并得到甲方的认可；</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4.3合同中规定的所有货物和材料均已交付；</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4.4所供货物已通过使用单位组织的验收；</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4.5所有相关的技术文件及资料均已提交并得到接受。</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第七条：违约责任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1.乙方逾期履行合同的，自逾期之日起，向甲方每日偿付合同总价0</w:t>
      </w:r>
      <w:r>
        <w:rPr>
          <w:rFonts w:ascii="宋体" w:hAnsi="宋体"/>
          <w:spacing w:val="-6"/>
          <w:sz w:val="21"/>
          <w:szCs w:val="21"/>
        </w:rPr>
        <w:t>.5</w:t>
      </w:r>
      <w:r>
        <w:rPr>
          <w:rFonts w:hint="eastAsia" w:ascii="宋体" w:hAnsi="宋体"/>
          <w:spacing w:val="-6"/>
          <w:sz w:val="21"/>
          <w:szCs w:val="21"/>
        </w:rPr>
        <w:t>%的滞纳金。</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2.甲方逾期支付货款的，自逾期之日起，向乙方每日偿付未付价款0</w:t>
      </w:r>
      <w:r>
        <w:rPr>
          <w:rFonts w:ascii="宋体" w:hAnsi="宋体"/>
          <w:spacing w:val="-6"/>
          <w:sz w:val="21"/>
          <w:szCs w:val="21"/>
        </w:rPr>
        <w:t>.05</w:t>
      </w:r>
      <w:r>
        <w:rPr>
          <w:rFonts w:hint="eastAsia" w:ascii="宋体" w:hAnsi="宋体"/>
          <w:spacing w:val="-6"/>
          <w:sz w:val="21"/>
          <w:szCs w:val="21"/>
        </w:rPr>
        <w:t>%的滞纳金。</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hint="eastAsia" w:ascii="宋体" w:hAnsi="宋体"/>
          <w:b/>
          <w:spacing w:val="-6"/>
          <w:sz w:val="21"/>
          <w:szCs w:val="21"/>
        </w:rPr>
        <w:t>八</w:t>
      </w:r>
      <w:r>
        <w:rPr>
          <w:rFonts w:ascii="宋体" w:hAnsi="宋体"/>
          <w:b/>
          <w:spacing w:val="-6"/>
          <w:sz w:val="21"/>
          <w:szCs w:val="21"/>
        </w:rPr>
        <w:t>条：不可抗力事件处理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第九条：争议解决</w:t>
      </w:r>
    </w:p>
    <w:p>
      <w:pPr>
        <w:adjustRightInd w:val="0"/>
        <w:snapToGrid w:val="0"/>
        <w:spacing w:line="288" w:lineRule="auto"/>
        <w:ind w:right="31" w:rightChars="11" w:firstLine="396" w:firstLineChars="200"/>
        <w:rPr>
          <w:rFonts w:ascii="宋体" w:hAnsi="宋体"/>
          <w:spacing w:val="-6"/>
          <w:sz w:val="21"/>
          <w:szCs w:val="21"/>
        </w:rPr>
      </w:pPr>
      <w:r>
        <w:rPr>
          <w:rFonts w:hint="eastAsia"/>
          <w:spacing w:val="-6"/>
          <w:sz w:val="21"/>
          <w:szCs w:val="21"/>
        </w:rPr>
        <w:t>因本合同发生纠纷，甲乙双方应当及时协商，协商不成时，任何一方可向甲方所在地人民法院起诉。</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第十条：合同生效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合同经甲、乙双方法定代表人或授权代表签字并加盖单位公章后生效。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本合同附件、招标文件、投标文件、询标澄清、中标通知书均为合同的组成部分，与本合同具有同等法律效力。</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第十一条：合同份数</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本合同一式五份，甲方执三份，乙方执一份，采购代理机构执一份。</w:t>
      </w: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甲方（需方）：（公章）</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（签字）</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地址：</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电话：</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开户银行：</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帐号：</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签字日期：      年    月    日</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电话：0571-8766611</w:t>
            </w:r>
            <w:r>
              <w:rPr>
                <w:rFonts w:ascii="宋体" w:hAnsi="宋体" w:cs="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pPr>
        <w:pStyle w:val="12"/>
        <w:snapToGrid w:val="0"/>
        <w:spacing w:beforeLines="0" w:afterLines="0" w:line="288" w:lineRule="auto"/>
        <w:rPr>
          <w:rFonts w:hAnsi="宋体"/>
          <w:b/>
          <w:spacing w:val="-6"/>
        </w:rPr>
      </w:pPr>
    </w:p>
    <w:p>
      <w:pPr>
        <w:pStyle w:val="12"/>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pPr>
        <w:spacing w:line="360" w:lineRule="auto"/>
        <w:rPr>
          <w:rFonts w:ascii="宋体" w:hAnsi="宋体"/>
          <w:b/>
          <w:bCs/>
          <w:spacing w:val="-6"/>
          <w:sz w:val="24"/>
        </w:rPr>
      </w:pPr>
    </w:p>
    <w:p>
      <w:pPr>
        <w:pStyle w:val="12"/>
        <w:spacing w:beforeLines="0" w:afterLines="0" w:line="360" w:lineRule="auto"/>
        <w:ind w:firstLine="398" w:firstLineChars="200"/>
        <w:rPr>
          <w:rFonts w:hAnsi="宋体"/>
          <w:b/>
          <w:bCs/>
          <w:spacing w:val="-6"/>
          <w:sz w:val="21"/>
          <w:szCs w:val="21"/>
        </w:rPr>
      </w:pPr>
      <w:r>
        <w:rPr>
          <w:rFonts w:hint="eastAsia" w:hAnsi="宋体"/>
          <w:b/>
          <w:bCs/>
          <w:spacing w:val="-6"/>
          <w:sz w:val="21"/>
          <w:szCs w:val="21"/>
        </w:rPr>
        <w:t>投标文件的编制应按照本项目：“第三章  投标人须知”</w:t>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jc w:val="center"/>
        <w:rPr>
          <w:rFonts w:ascii="宋体" w:hAnsi="宋体"/>
          <w:b/>
          <w:bCs/>
          <w:spacing w:val="-6"/>
          <w:sz w:val="24"/>
        </w:rPr>
      </w:pPr>
      <w:r>
        <w:rPr>
          <w:rFonts w:hint="eastAsia" w:ascii="宋体" w:hAnsi="宋体"/>
          <w:b/>
          <w:bCs/>
          <w:spacing w:val="-6"/>
          <w:sz w:val="24"/>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____________________（投标人名称）</w:t>
      </w:r>
    </w:p>
    <w:p>
      <w:pPr>
        <w:spacing w:line="360" w:lineRule="auto"/>
        <w:jc w:val="center"/>
        <w:rPr>
          <w:rFonts w:ascii="宋体" w:hAnsi="宋体"/>
          <w:b/>
          <w:bCs/>
          <w:spacing w:val="-6"/>
          <w:sz w:val="24"/>
        </w:rPr>
      </w:pPr>
      <w:r>
        <w:rPr>
          <w:rFonts w:hint="eastAsia" w:ascii="宋体" w:hAnsi="宋体"/>
          <w:b/>
          <w:bCs/>
          <w:spacing w:val="-6"/>
          <w:sz w:val="24"/>
        </w:rPr>
        <w:t>投 标 文 件</w:t>
      </w:r>
    </w:p>
    <w:p>
      <w:pPr>
        <w:spacing w:line="360" w:lineRule="auto"/>
        <w:jc w:val="center"/>
        <w:rPr>
          <w:rFonts w:ascii="宋体" w:hAnsi="宋体"/>
          <w:bCs/>
          <w:spacing w:val="-6"/>
          <w:sz w:val="24"/>
        </w:rPr>
      </w:pPr>
      <w:r>
        <w:rPr>
          <w:rFonts w:hint="eastAsia" w:ascii="宋体" w:hAnsi="宋体"/>
          <w:bCs/>
          <w:spacing w:val="-6"/>
          <w:sz w:val="24"/>
        </w:rPr>
        <w:t>（报价文件）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采购人：浙大城市学院</w:t>
      </w:r>
    </w:p>
    <w:p>
      <w:pPr>
        <w:spacing w:line="360" w:lineRule="auto"/>
        <w:rPr>
          <w:rFonts w:ascii="宋体" w:hAnsi="宋体"/>
          <w:bCs/>
          <w:spacing w:val="-6"/>
          <w:sz w:val="24"/>
        </w:rPr>
      </w:pPr>
      <w:r>
        <w:rPr>
          <w:rFonts w:hint="eastAsia" w:ascii="宋体" w:hAnsi="宋体"/>
          <w:bCs/>
          <w:spacing w:val="-6"/>
          <w:sz w:val="24"/>
        </w:rPr>
        <w:t>项目名称：示波器等设备</w:t>
      </w:r>
    </w:p>
    <w:p>
      <w:pPr>
        <w:spacing w:line="360" w:lineRule="auto"/>
        <w:rPr>
          <w:rFonts w:ascii="宋体" w:hAnsi="宋体"/>
          <w:bCs/>
          <w:spacing w:val="-6"/>
          <w:sz w:val="24"/>
        </w:rPr>
      </w:pPr>
      <w:r>
        <w:rPr>
          <w:rFonts w:hint="eastAsia" w:ascii="宋体" w:hAnsi="宋体"/>
          <w:bCs/>
          <w:spacing w:val="-6"/>
          <w:sz w:val="24"/>
        </w:rPr>
        <w:t xml:space="preserve">项目编号：QSZB-F(H)-E21325(GK) </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bCs/>
          <w:spacing w:val="-6"/>
          <w:sz w:val="24"/>
        </w:rPr>
        <w:t>报价文件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____________________（投标人名称）</w:t>
      </w: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jc w:val="center"/>
        <w:rPr>
          <w:rFonts w:ascii="宋体" w:hAnsi="宋体"/>
          <w:b/>
          <w:spacing w:val="-6"/>
          <w:sz w:val="44"/>
          <w:szCs w:val="44"/>
        </w:rPr>
      </w:pPr>
      <w:r>
        <w:rPr>
          <w:rFonts w:hint="eastAsia" w:ascii="宋体" w:hAnsi="宋体"/>
          <w:b/>
          <w:spacing w:val="-6"/>
          <w:sz w:val="44"/>
          <w:szCs w:val="44"/>
        </w:rPr>
        <w:t>投标文件</w:t>
      </w:r>
    </w:p>
    <w:p>
      <w:pPr>
        <w:spacing w:line="360" w:lineRule="auto"/>
        <w:jc w:val="center"/>
        <w:rPr>
          <w:rFonts w:ascii="宋体" w:hAnsi="宋体"/>
          <w:b/>
          <w:bCs/>
          <w:spacing w:val="-6"/>
          <w:sz w:val="24"/>
        </w:rPr>
      </w:pPr>
      <w:r>
        <w:rPr>
          <w:rFonts w:hint="eastAsia" w:ascii="宋体" w:hAnsi="宋体"/>
          <w:b/>
          <w:bCs/>
          <w:spacing w:val="-6"/>
          <w:sz w:val="24"/>
        </w:rPr>
        <w:t>报价文件</w:t>
      </w: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采购人：浙大城市学院</w:t>
      </w:r>
    </w:p>
    <w:p>
      <w:pPr>
        <w:spacing w:line="360" w:lineRule="auto"/>
        <w:rPr>
          <w:rFonts w:ascii="宋体" w:hAnsi="宋体"/>
          <w:bCs/>
          <w:spacing w:val="-6"/>
          <w:sz w:val="24"/>
        </w:rPr>
      </w:pPr>
      <w:r>
        <w:rPr>
          <w:rFonts w:hint="eastAsia" w:ascii="宋体" w:hAnsi="宋体"/>
          <w:bCs/>
          <w:spacing w:val="-6"/>
          <w:sz w:val="24"/>
        </w:rPr>
        <w:t>项目名称：示波器等设备</w:t>
      </w:r>
    </w:p>
    <w:p>
      <w:pPr>
        <w:spacing w:line="360" w:lineRule="auto"/>
        <w:rPr>
          <w:rFonts w:ascii="宋体" w:hAnsi="宋体"/>
          <w:bCs/>
          <w:spacing w:val="-6"/>
          <w:sz w:val="24"/>
        </w:rPr>
      </w:pPr>
      <w:r>
        <w:rPr>
          <w:rFonts w:hint="eastAsia" w:ascii="宋体" w:hAnsi="宋体"/>
          <w:bCs/>
          <w:spacing w:val="-6"/>
          <w:sz w:val="24"/>
        </w:rPr>
        <w:t xml:space="preserve">项目编号：QSZB-F(H)-E21325(GK) </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投标人代表签字：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jc w:val="center"/>
        <w:outlineLvl w:val="1"/>
        <w:rPr>
          <w:rFonts w:ascii="宋体" w:hAnsi="宋体"/>
          <w:b/>
          <w:spacing w:val="-6"/>
          <w:sz w:val="52"/>
          <w:szCs w:val="52"/>
        </w:rPr>
      </w:pPr>
      <w:r>
        <w:rPr>
          <w:rFonts w:ascii="宋体" w:hAnsi="宋体"/>
          <w:bCs/>
          <w:spacing w:val="-6"/>
          <w:sz w:val="24"/>
        </w:rPr>
        <w:br w:type="page"/>
      </w:r>
      <w:r>
        <w:rPr>
          <w:rFonts w:hint="eastAsia" w:ascii="宋体" w:hAnsi="宋体"/>
          <w:b/>
          <w:spacing w:val="-6"/>
          <w:sz w:val="52"/>
          <w:szCs w:val="52"/>
        </w:rPr>
        <w:t>报价文件</w:t>
      </w:r>
    </w:p>
    <w:p>
      <w:pPr>
        <w:spacing w:line="360" w:lineRule="auto"/>
        <w:jc w:val="center"/>
        <w:outlineLvl w:val="1"/>
        <w:rPr>
          <w:rFonts w:ascii="宋体" w:hAnsi="宋体"/>
          <w:b/>
          <w:spacing w:val="-6"/>
          <w:sz w:val="24"/>
        </w:rPr>
      </w:pPr>
      <w:r>
        <w:rPr>
          <w:rFonts w:hint="eastAsia" w:ascii="宋体" w:hAnsi="宋体"/>
          <w:b/>
          <w:spacing w:val="-6"/>
          <w:sz w:val="24"/>
        </w:rPr>
        <w:t>（1）开标一览表</w:t>
      </w:r>
    </w:p>
    <w:p>
      <w:pPr>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采购人：</w:t>
      </w:r>
      <w:r>
        <w:rPr>
          <w:rFonts w:hint="eastAsia" w:ascii="宋体" w:hAnsi="宋体"/>
          <w:bCs/>
          <w:spacing w:val="-6"/>
          <w:sz w:val="24"/>
        </w:rPr>
        <w:t>浙大城市学院</w:t>
      </w:r>
    </w:p>
    <w:p>
      <w:pPr>
        <w:spacing w:line="360" w:lineRule="auto"/>
        <w:rPr>
          <w:rFonts w:ascii="宋体" w:hAnsi="宋体"/>
          <w:spacing w:val="-6"/>
          <w:sz w:val="24"/>
        </w:rPr>
      </w:pPr>
      <w:r>
        <w:rPr>
          <w:rFonts w:hint="eastAsia" w:ascii="宋体" w:hAnsi="宋体"/>
          <w:spacing w:val="-6"/>
          <w:sz w:val="24"/>
        </w:rPr>
        <w:t>项目名称：示波器等设备</w:t>
      </w:r>
    </w:p>
    <w:p>
      <w:pPr>
        <w:spacing w:line="360"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rPr>
        <w:t xml:space="preserve">QSZB-F(H)-E21325(GK) </w:t>
      </w:r>
    </w:p>
    <w:p>
      <w:pPr>
        <w:spacing w:line="360" w:lineRule="auto"/>
        <w:rPr>
          <w:rFonts w:ascii="宋体" w:hAnsi="宋体"/>
          <w:spacing w:val="-6"/>
          <w:sz w:val="24"/>
        </w:rPr>
      </w:pPr>
      <w:r>
        <w:rPr>
          <w:rFonts w:hint="eastAsia" w:ascii="宋体" w:hAnsi="宋体"/>
          <w:spacing w:val="-6"/>
          <w:sz w:val="24"/>
        </w:rPr>
        <w:t>投标人名称：</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u w:val="single"/>
              </w:rPr>
            </w:pPr>
            <w:r>
              <w:rPr>
                <w:rFonts w:hint="eastAsia" w:ascii="宋体" w:hAnsi="宋体"/>
                <w:b/>
                <w:spacing w:val="-6"/>
                <w:sz w:val="24"/>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金额大写：_________</w:t>
            </w:r>
            <w:r>
              <w:rPr>
                <w:rFonts w:ascii="宋体" w:hAnsi="宋体"/>
                <w:spacing w:val="-6"/>
                <w:sz w:val="24"/>
              </w:rPr>
              <w:t>________</w:t>
            </w:r>
            <w:r>
              <w:rPr>
                <w:rFonts w:hint="eastAsia" w:ascii="宋体" w:hAnsi="宋体"/>
                <w:spacing w:val="-6"/>
                <w:sz w:val="24"/>
              </w:rPr>
              <w:t>_______________小写：__________</w:t>
            </w:r>
            <w:r>
              <w:rPr>
                <w:rFonts w:ascii="宋体" w:hAnsi="宋体"/>
                <w:spacing w:val="-6"/>
                <w:sz w:val="24"/>
              </w:rPr>
              <w:t>__________</w:t>
            </w:r>
            <w:r>
              <w:rPr>
                <w:rFonts w:hint="eastAsia" w:ascii="宋体" w:hAnsi="宋体"/>
                <w:spacing w:val="-6"/>
                <w:sz w:val="24"/>
              </w:rPr>
              <w:t>______________</w:t>
            </w:r>
          </w:p>
          <w:p>
            <w:pPr>
              <w:spacing w:line="360" w:lineRule="auto"/>
              <w:rPr>
                <w:rFonts w:ascii="宋体" w:hAnsi="宋体"/>
                <w:spacing w:val="-6"/>
                <w:sz w:val="24"/>
              </w:rPr>
            </w:pPr>
            <w:r>
              <w:rPr>
                <w:rFonts w:hint="eastAsia" w:ascii="宋体" w:hAnsi="宋体"/>
                <w:spacing w:val="-6"/>
                <w:sz w:val="24"/>
              </w:rPr>
              <w:t>单位：人民币元</w:t>
            </w:r>
          </w:p>
          <w:p>
            <w:pPr>
              <w:spacing w:line="360" w:lineRule="auto"/>
              <w:jc w:val="left"/>
              <w:rPr>
                <w:rFonts w:ascii="宋体" w:hAnsi="宋体"/>
                <w:b/>
                <w:spacing w:val="-6"/>
                <w:sz w:val="24"/>
              </w:rPr>
            </w:pPr>
            <w:r>
              <w:rPr>
                <w:rFonts w:hint="eastAsia" w:ascii="宋体" w:hAnsi="宋体"/>
                <w:b/>
                <w:spacing w:val="-6"/>
                <w:sz w:val="24"/>
              </w:rPr>
              <w:t>投标总价包括完成所有产品供货及履行所有规定服务所产生的全部费用。</w:t>
            </w:r>
          </w:p>
        </w:tc>
      </w:tr>
    </w:tbl>
    <w:p>
      <w:pPr>
        <w:spacing w:line="360" w:lineRule="auto"/>
        <w:rPr>
          <w:rFonts w:ascii="宋体" w:hAnsi="宋体"/>
          <w:spacing w:val="-6"/>
          <w:sz w:val="24"/>
        </w:rPr>
      </w:pPr>
    </w:p>
    <w:p>
      <w:pPr>
        <w:spacing w:line="360" w:lineRule="auto"/>
        <w:rPr>
          <w:rFonts w:ascii="宋体" w:hAnsi="宋体"/>
          <w:spacing w:val="-6"/>
          <w:sz w:val="24"/>
        </w:rPr>
      </w:pPr>
    </w:p>
    <w:p>
      <w:pPr>
        <w:spacing w:line="360" w:lineRule="auto"/>
        <w:ind w:right="-1089" w:rightChars="-389"/>
        <w:rPr>
          <w:rFonts w:ascii="宋体" w:hAnsi="宋体"/>
          <w:spacing w:val="-6"/>
          <w:sz w:val="24"/>
        </w:rPr>
      </w:pPr>
      <w:r>
        <w:rPr>
          <w:rFonts w:hint="eastAsia" w:ascii="宋体" w:hAnsi="宋体"/>
          <w:spacing w:val="-6"/>
          <w:sz w:val="24"/>
        </w:rPr>
        <w:t>投标人名称（盖章）：</w:t>
      </w:r>
    </w:p>
    <w:p>
      <w:pPr>
        <w:spacing w:line="360" w:lineRule="auto"/>
        <w:ind w:right="-1089" w:rightChars="-389"/>
        <w:rPr>
          <w:rFonts w:ascii="宋体" w:hAnsi="宋体"/>
          <w:spacing w:val="-6"/>
          <w:sz w:val="24"/>
        </w:rPr>
      </w:pPr>
      <w:r>
        <w:rPr>
          <w:rFonts w:hint="eastAsia" w:ascii="宋体" w:hAnsi="宋体"/>
          <w:spacing w:val="-6"/>
          <w:sz w:val="24"/>
        </w:rPr>
        <w:t>投标人代表签字：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pStyle w:val="12"/>
        <w:spacing w:beforeLines="0" w:afterLines="0" w:line="360" w:lineRule="auto"/>
        <w:jc w:val="center"/>
        <w:outlineLvl w:val="1"/>
        <w:rPr>
          <w:rFonts w:hAnsi="宋体"/>
          <w:b/>
          <w:spacing w:val="-6"/>
        </w:rPr>
      </w:pPr>
      <w:r>
        <w:rPr>
          <w:rFonts w:hAnsi="宋体"/>
          <w:b/>
          <w:spacing w:val="-6"/>
        </w:rPr>
        <w:br w:type="page"/>
      </w:r>
      <w:r>
        <w:rPr>
          <w:rFonts w:hint="eastAsia" w:hAnsi="宋体"/>
          <w:b/>
          <w:spacing w:val="-6"/>
        </w:rPr>
        <w:t>（2）</w:t>
      </w:r>
      <w:r>
        <w:rPr>
          <w:rFonts w:hAnsi="宋体"/>
          <w:b/>
          <w:spacing w:val="-6"/>
        </w:rPr>
        <w:t>投标报价明细表</w:t>
      </w:r>
    </w:p>
    <w:p>
      <w:pPr>
        <w:pStyle w:val="12"/>
        <w:spacing w:beforeLines="0" w:afterLines="0" w:line="360" w:lineRule="auto"/>
        <w:jc w:val="center"/>
        <w:rPr>
          <w:rFonts w:hAnsi="宋体"/>
          <w:b/>
          <w:spacing w:val="-6"/>
        </w:rPr>
      </w:pPr>
    </w:p>
    <w:p>
      <w:pPr>
        <w:pStyle w:val="12"/>
        <w:spacing w:beforeLines="0" w:afterLines="0" w:line="360" w:lineRule="auto"/>
        <w:ind w:right="342"/>
        <w:jc w:val="right"/>
        <w:rPr>
          <w:rFonts w:hAnsi="宋体"/>
          <w:b/>
          <w:spacing w:val="-6"/>
        </w:rPr>
      </w:pPr>
      <w:r>
        <w:rPr>
          <w:rFonts w:hAnsi="宋体"/>
          <w:spacing w:val="-6"/>
        </w:rPr>
        <w:t>金额单位：</w:t>
      </w:r>
      <w:r>
        <w:rPr>
          <w:rFonts w:hint="eastAsia" w:hAnsi="宋体"/>
          <w:spacing w:val="-6"/>
        </w:rPr>
        <w:t>人民币元</w:t>
      </w:r>
    </w:p>
    <w:tbl>
      <w:tblPr>
        <w:tblStyle w:val="21"/>
        <w:tblW w:w="94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6"/>
        <w:gridCol w:w="993"/>
        <w:gridCol w:w="992"/>
        <w:gridCol w:w="992"/>
        <w:gridCol w:w="1134"/>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名称</w:t>
            </w: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品牌</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1"/>
              <w:widowControl w:val="0"/>
              <w:spacing w:before="0" w:beforeAutospacing="0" w:after="0" w:afterAutospacing="0"/>
              <w:rPr>
                <w:rFonts w:hint="default" w:ascii="宋体" w:eastAsia="宋体"/>
                <w:kern w:val="2"/>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61"/>
              <w:widowControl w:val="0"/>
              <w:spacing w:before="0" w:beforeAutospacing="0" w:after="0" w:afterAutospacing="0"/>
              <w:rPr>
                <w:rFonts w:hint="default" w:ascii="宋体" w:eastAsia="宋体"/>
                <w:kern w:val="2"/>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ascii="宋体" w:hAnsi="宋体"/>
                <w:spacing w:val="-6"/>
                <w:sz w:val="24"/>
              </w:rPr>
            </w:pPr>
          </w:p>
        </w:tc>
      </w:tr>
    </w:tbl>
    <w:p>
      <w:pPr>
        <w:tabs>
          <w:tab w:val="left" w:pos="1418"/>
        </w:tabs>
        <w:spacing w:line="360" w:lineRule="auto"/>
        <w:rPr>
          <w:rFonts w:ascii="宋体" w:hAnsi="宋体"/>
          <w:spacing w:val="-6"/>
          <w:sz w:val="24"/>
          <w:u w:val="single"/>
        </w:rPr>
      </w:pPr>
    </w:p>
    <w:p>
      <w:pPr>
        <w:tabs>
          <w:tab w:val="left" w:pos="1418"/>
        </w:tabs>
        <w:spacing w:line="360" w:lineRule="auto"/>
        <w:rPr>
          <w:rFonts w:ascii="宋体" w:hAnsi="宋体"/>
          <w:spacing w:val="-6"/>
          <w:sz w:val="24"/>
          <w:u w:val="single"/>
        </w:rPr>
      </w:pPr>
    </w:p>
    <w:p>
      <w:pPr>
        <w:spacing w:line="360" w:lineRule="auto"/>
        <w:ind w:right="-1089" w:rightChars="-389"/>
        <w:rPr>
          <w:rFonts w:ascii="宋体" w:hAnsi="宋体"/>
          <w:spacing w:val="-6"/>
          <w:sz w:val="24"/>
        </w:rPr>
      </w:pPr>
      <w:r>
        <w:rPr>
          <w:rFonts w:hint="eastAsia" w:ascii="宋体" w:hAnsi="宋体"/>
          <w:spacing w:val="-6"/>
          <w:sz w:val="24"/>
        </w:rPr>
        <w:t>投标人名称（盖章）：</w:t>
      </w:r>
    </w:p>
    <w:p>
      <w:pPr>
        <w:spacing w:line="360" w:lineRule="auto"/>
        <w:ind w:right="-1089" w:rightChars="-389"/>
        <w:rPr>
          <w:rFonts w:ascii="宋体" w:hAnsi="宋体"/>
          <w:spacing w:val="-6"/>
          <w:sz w:val="24"/>
        </w:rPr>
      </w:pPr>
      <w:r>
        <w:rPr>
          <w:rFonts w:hint="eastAsia" w:ascii="宋体" w:hAnsi="宋体"/>
          <w:spacing w:val="-6"/>
          <w:sz w:val="24"/>
        </w:rPr>
        <w:t>投标人代表签字：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adjustRightInd w:val="0"/>
        <w:snapToGrid w:val="0"/>
        <w:spacing w:line="360" w:lineRule="auto"/>
        <w:ind w:firstLine="540" w:firstLineChars="236"/>
        <w:jc w:val="center"/>
        <w:outlineLvl w:val="1"/>
        <w:rPr>
          <w:rFonts w:ascii="宋体" w:hAnsi="宋体"/>
          <w:b/>
          <w:bCs/>
          <w:sz w:val="24"/>
        </w:rPr>
      </w:pPr>
      <w:r>
        <w:rPr>
          <w:rFonts w:ascii="宋体" w:hAnsi="宋体"/>
          <w:b/>
          <w:spacing w:val="-6"/>
          <w:sz w:val="24"/>
        </w:rPr>
        <w:br w:type="page"/>
      </w:r>
      <w:r>
        <w:rPr>
          <w:rFonts w:hint="eastAsia" w:ascii="宋体" w:hAnsi="宋体"/>
          <w:b/>
          <w:bCs/>
          <w:sz w:val="21"/>
          <w:szCs w:val="21"/>
        </w:rPr>
        <w:t>（3）</w:t>
      </w:r>
      <w:r>
        <w:rPr>
          <w:rFonts w:ascii="宋体" w:hAnsi="宋体"/>
          <w:b/>
          <w:bCs/>
          <w:sz w:val="24"/>
        </w:rPr>
        <w:t>中小企业声明函（货物）</w:t>
      </w:r>
      <w:r>
        <w:rPr>
          <w:rFonts w:hint="eastAsia" w:ascii="宋体" w:hAnsi="宋体"/>
          <w:b/>
          <w:bCs/>
          <w:sz w:val="24"/>
        </w:rPr>
        <w:t>（若属于中小企业）</w:t>
      </w:r>
    </w:p>
    <w:p>
      <w:pPr>
        <w:adjustRightInd w:val="0"/>
        <w:snapToGrid w:val="0"/>
        <w:spacing w:line="360" w:lineRule="auto"/>
        <w:ind w:firstLine="569" w:firstLineChars="236"/>
        <w:rPr>
          <w:rFonts w:ascii="宋体" w:hAnsi="宋体"/>
          <w:b/>
          <w:sz w:val="24"/>
        </w:rPr>
      </w:pPr>
    </w:p>
    <w:p>
      <w:pPr>
        <w:adjustRightInd w:val="0"/>
        <w:snapToGrid w:val="0"/>
        <w:spacing w:line="360" w:lineRule="auto"/>
        <w:ind w:firstLine="566" w:firstLineChars="236"/>
        <w:rPr>
          <w:rFonts w:ascii="宋体" w:hAnsi="宋体"/>
          <w:sz w:val="24"/>
        </w:rPr>
      </w:pPr>
      <w:r>
        <w:rPr>
          <w:rFonts w:ascii="宋体" w:hAnsi="宋体"/>
          <w:sz w:val="24"/>
        </w:rPr>
        <w:t>本公司（联合体）郑重声明，根据《政府采购促进中小企业发展管理办法》（财库</w:t>
      </w:r>
      <w:r>
        <w:rPr>
          <w:rFonts w:hint="eastAsia" w:ascii="宋体" w:hAnsi="宋体"/>
          <w:sz w:val="24"/>
        </w:rPr>
        <w:t>﹝</w:t>
      </w:r>
      <w:r>
        <w:rPr>
          <w:rFonts w:ascii="宋体" w:hAnsi="宋体"/>
          <w:sz w:val="24"/>
        </w:rPr>
        <w:t>2020</w:t>
      </w:r>
      <w:r>
        <w:rPr>
          <w:rFonts w:hint="eastAsia" w:ascii="宋体" w:hAnsi="宋体"/>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566" w:firstLineChars="236"/>
        <w:rPr>
          <w:rFonts w:ascii="宋体" w:hAnsi="宋体"/>
          <w:sz w:val="24"/>
        </w:rPr>
      </w:pPr>
      <w:r>
        <w:rPr>
          <w:rFonts w:ascii="宋体" w:hAnsi="宋体"/>
          <w:i/>
          <w:sz w:val="24"/>
          <w:u w:val="single"/>
        </w:rPr>
        <w:t>1. （标的名称）</w:t>
      </w:r>
      <w:r>
        <w:rPr>
          <w:rFonts w:ascii="宋体" w:hAnsi="宋体"/>
          <w:i/>
          <w:sz w:val="24"/>
        </w:rPr>
        <w:t xml:space="preserve"> </w:t>
      </w:r>
      <w:r>
        <w:rPr>
          <w:rFonts w:ascii="宋体" w:hAnsi="宋体"/>
          <w:sz w:val="24"/>
        </w:rPr>
        <w:t>，属于</w:t>
      </w:r>
      <w:r>
        <w:rPr>
          <w:rFonts w:ascii="宋体" w:hAnsi="宋体"/>
          <w:i/>
          <w:sz w:val="24"/>
        </w:rPr>
        <w:t>工业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pPr>
        <w:adjustRightInd w:val="0"/>
        <w:snapToGrid w:val="0"/>
        <w:spacing w:line="360" w:lineRule="auto"/>
        <w:ind w:firstLine="566" w:firstLineChars="236"/>
        <w:rPr>
          <w:rFonts w:ascii="宋体" w:hAnsi="宋体"/>
          <w:sz w:val="24"/>
        </w:rPr>
      </w:pPr>
      <w:r>
        <w:rPr>
          <w:rFonts w:ascii="宋体" w:hAnsi="宋体"/>
          <w:i/>
          <w:sz w:val="24"/>
          <w:u w:val="single"/>
        </w:rPr>
        <w:t>2. （标的名称）</w:t>
      </w:r>
      <w:r>
        <w:rPr>
          <w:rFonts w:ascii="宋体" w:hAnsi="宋体"/>
          <w:i/>
          <w:sz w:val="24"/>
        </w:rPr>
        <w:t xml:space="preserve"> </w:t>
      </w:r>
      <w:r>
        <w:rPr>
          <w:rFonts w:ascii="宋体" w:hAnsi="宋体"/>
          <w:sz w:val="24"/>
        </w:rPr>
        <w:t>，属于</w:t>
      </w:r>
      <w:r>
        <w:rPr>
          <w:rFonts w:ascii="宋体" w:hAnsi="宋体"/>
          <w:i/>
          <w:sz w:val="24"/>
        </w:rPr>
        <w:t>工业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hint="eastAsia" w:ascii="宋体" w:hAnsi="宋体"/>
          <w:sz w:val="24"/>
        </w:rPr>
        <w:t>；</w:t>
      </w:r>
    </w:p>
    <w:p>
      <w:pPr>
        <w:adjustRightInd w:val="0"/>
        <w:snapToGrid w:val="0"/>
        <w:spacing w:line="360" w:lineRule="auto"/>
        <w:ind w:firstLine="566" w:firstLineChars="236"/>
        <w:rPr>
          <w:rFonts w:ascii="宋体" w:hAnsi="宋体"/>
          <w:sz w:val="24"/>
        </w:rPr>
      </w:pPr>
      <w:r>
        <w:rPr>
          <w:rFonts w:ascii="宋体" w:hAnsi="宋体"/>
          <w:sz w:val="24"/>
        </w:rPr>
        <w:t>……</w:t>
      </w:r>
    </w:p>
    <w:p>
      <w:pPr>
        <w:adjustRightInd w:val="0"/>
        <w:snapToGrid w:val="0"/>
        <w:spacing w:line="360" w:lineRule="auto"/>
        <w:ind w:firstLine="566" w:firstLineChars="236"/>
        <w:rPr>
          <w:rFonts w:ascii="宋体" w:hAnsi="宋体"/>
          <w:sz w:val="24"/>
        </w:rPr>
      </w:pPr>
      <w:r>
        <w:rPr>
          <w:rFonts w:ascii="宋体" w:hAnsi="宋体"/>
          <w:sz w:val="24"/>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sz w:val="24"/>
        </w:rPr>
      </w:pPr>
      <w:r>
        <w:rPr>
          <w:rFonts w:ascii="宋体" w:hAnsi="宋体"/>
          <w:sz w:val="24"/>
        </w:rPr>
        <w:t>本企业对上述声明内容的真实性负责。如有虚假，将依法承担相应责任。</w:t>
      </w:r>
    </w:p>
    <w:p>
      <w:pPr>
        <w:adjustRightInd w:val="0"/>
        <w:snapToGrid w:val="0"/>
        <w:spacing w:line="360" w:lineRule="auto"/>
        <w:ind w:firstLine="566" w:firstLineChars="236"/>
        <w:rPr>
          <w:rFonts w:ascii="宋体" w:hAnsi="宋体"/>
          <w:sz w:val="24"/>
        </w:rPr>
      </w:pPr>
    </w:p>
    <w:p>
      <w:pPr>
        <w:adjustRightInd w:val="0"/>
        <w:snapToGrid w:val="0"/>
        <w:spacing w:line="360" w:lineRule="auto"/>
        <w:ind w:firstLine="566" w:firstLineChars="236"/>
        <w:rPr>
          <w:rFonts w:ascii="宋体" w:hAnsi="宋体"/>
          <w:sz w:val="24"/>
        </w:rPr>
      </w:pPr>
      <w:r>
        <w:rPr>
          <w:rFonts w:ascii="宋体" w:hAnsi="宋体"/>
          <w:sz w:val="24"/>
        </w:rPr>
        <w:t>企业名称（盖章）：</w:t>
      </w:r>
    </w:p>
    <w:p>
      <w:pPr>
        <w:adjustRightInd w:val="0"/>
        <w:snapToGrid w:val="0"/>
        <w:spacing w:line="360" w:lineRule="auto"/>
        <w:ind w:firstLine="566" w:firstLineChars="236"/>
        <w:rPr>
          <w:rFonts w:ascii="宋体" w:hAnsi="宋体"/>
          <w:sz w:val="24"/>
        </w:rPr>
      </w:pPr>
      <w:r>
        <w:rPr>
          <w:rFonts w:ascii="宋体" w:hAnsi="宋体"/>
          <w:sz w:val="24"/>
        </w:rPr>
        <w:t>日期：</w:t>
      </w:r>
    </w:p>
    <w:p>
      <w:pPr>
        <w:adjustRightInd w:val="0"/>
        <w:snapToGrid w:val="0"/>
        <w:spacing w:line="360" w:lineRule="auto"/>
        <w:ind w:firstLine="566" w:firstLineChars="236"/>
        <w:rPr>
          <w:rFonts w:ascii="宋体" w:hAnsi="宋体"/>
          <w:sz w:val="24"/>
        </w:rPr>
      </w:pP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b/>
          <w:bCs/>
          <w:sz w:val="21"/>
          <w:szCs w:val="21"/>
        </w:rPr>
      </w:pPr>
      <w:r>
        <w:rPr>
          <w:rFonts w:ascii="宋体" w:hAnsi="宋体"/>
          <w:sz w:val="21"/>
          <w:szCs w:val="21"/>
        </w:rPr>
        <w:t>3.</w:t>
      </w:r>
      <w:r>
        <w:rPr>
          <w:rFonts w:hint="eastAsia" w:ascii="宋体" w:hAnsi="宋体"/>
          <w:sz w:val="21"/>
          <w:szCs w:val="21"/>
        </w:rPr>
        <w:t>“中小企业声明函”填写不全的，视为未填报。</w:t>
      </w:r>
      <w:r>
        <w:rPr>
          <w:rFonts w:ascii="宋体" w:hAnsi="宋体" w:cs="宋体"/>
          <w:b/>
          <w:bCs/>
          <w:sz w:val="21"/>
          <w:szCs w:val="21"/>
        </w:rPr>
        <w:t>如项目包含“多件”标的物的，需按标的物项数逐项填写。</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5.本项目只以《中小企业声明函》作为评判投标人是否属于中小企业的唯一依据。</w:t>
      </w:r>
    </w:p>
    <w:p>
      <w:pPr>
        <w:widowControl/>
        <w:adjustRightInd w:val="0"/>
        <w:snapToGrid w:val="0"/>
        <w:spacing w:line="360" w:lineRule="auto"/>
        <w:ind w:firstLine="566" w:firstLineChars="236"/>
        <w:jc w:val="left"/>
        <w:rPr>
          <w:rFonts w:ascii="宋体" w:hAnsi="宋体"/>
          <w:sz w:val="24"/>
        </w:rPr>
      </w:pPr>
      <w:r>
        <w:rPr>
          <w:rFonts w:ascii="宋体" w:hAnsi="宋体"/>
          <w:sz w:val="24"/>
        </w:rPr>
        <w:br w:type="page"/>
      </w:r>
    </w:p>
    <w:p>
      <w:pPr>
        <w:adjustRightInd w:val="0"/>
        <w:snapToGrid w:val="0"/>
        <w:spacing w:line="360" w:lineRule="auto"/>
        <w:jc w:val="center"/>
        <w:outlineLvl w:val="1"/>
        <w:rPr>
          <w:rFonts w:ascii="宋体" w:hAnsi="宋体" w:cs="宋体"/>
          <w:color w:val="000000"/>
          <w:kern w:val="0"/>
          <w:sz w:val="24"/>
        </w:rPr>
      </w:pPr>
      <w:r>
        <w:rPr>
          <w:rFonts w:hint="eastAsia" w:ascii="宋体" w:hAnsi="宋体" w:cs="宋体"/>
          <w:b/>
          <w:spacing w:val="-6"/>
          <w:sz w:val="24"/>
        </w:rPr>
        <w:t>（4）属于监狱企业的证明文件（若属于监狱企业）</w:t>
      </w:r>
    </w:p>
    <w:p>
      <w:pPr>
        <w:adjustRightInd w:val="0"/>
        <w:snapToGrid w:val="0"/>
        <w:spacing w:line="360" w:lineRule="auto"/>
        <w:rPr>
          <w:rFonts w:ascii="宋体" w:hAnsi="宋体" w:cs="宋体"/>
          <w:color w:val="000000"/>
          <w:kern w:val="0"/>
          <w:sz w:val="24"/>
        </w:rPr>
      </w:pPr>
    </w:p>
    <w:p>
      <w:pPr>
        <w:adjustRightInd w:val="0"/>
        <w:snapToGrid w:val="0"/>
        <w:spacing w:line="360" w:lineRule="auto"/>
        <w:ind w:firstLine="426" w:firstLineChars="177"/>
        <w:rPr>
          <w:rFonts w:ascii="宋体" w:hAnsi="宋体"/>
          <w:b/>
          <w:bCs/>
          <w:sz w:val="24"/>
        </w:rPr>
      </w:pPr>
      <w:r>
        <w:rPr>
          <w:rFonts w:hint="eastAsia" w:ascii="宋体" w:hAnsi="宋体" w:cs="宋体"/>
          <w:b/>
          <w:bCs/>
          <w:color w:val="000000"/>
          <w:kern w:val="0"/>
          <w:sz w:val="24"/>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sz w:val="24"/>
        </w:rPr>
      </w:pPr>
    </w:p>
    <w:p>
      <w:pPr>
        <w:adjustRightInd w:val="0"/>
        <w:snapToGrid w:val="0"/>
        <w:spacing w:line="360"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360"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widowControl/>
        <w:jc w:val="left"/>
        <w:rPr>
          <w:rFonts w:ascii="宋体" w:hAnsi="宋体" w:cs="宋体"/>
          <w:b/>
          <w:spacing w:val="-6"/>
          <w:sz w:val="24"/>
        </w:rPr>
      </w:pPr>
      <w:r>
        <w:rPr>
          <w:rFonts w:ascii="宋体" w:hAnsi="宋体" w:cs="宋体"/>
          <w:b/>
          <w:spacing w:val="-6"/>
          <w:sz w:val="24"/>
        </w:rPr>
        <w:br w:type="page"/>
      </w:r>
    </w:p>
    <w:p>
      <w:pPr>
        <w:adjustRightInd w:val="0"/>
        <w:snapToGrid w:val="0"/>
        <w:spacing w:line="360" w:lineRule="auto"/>
        <w:jc w:val="center"/>
        <w:outlineLvl w:val="1"/>
        <w:rPr>
          <w:rFonts w:ascii="宋体" w:hAnsi="宋体" w:cs="宋体"/>
          <w:b/>
          <w:spacing w:val="-6"/>
          <w:sz w:val="24"/>
        </w:rPr>
      </w:pPr>
      <w:r>
        <w:rPr>
          <w:rFonts w:hint="eastAsia" w:ascii="宋体" w:hAnsi="宋体" w:cs="宋体"/>
          <w:b/>
          <w:spacing w:val="-6"/>
          <w:sz w:val="24"/>
        </w:rPr>
        <w:t>（5）残疾人福利性单位声明函（若属于残疾人福利性单位）</w:t>
      </w:r>
    </w:p>
    <w:p>
      <w:pPr>
        <w:adjustRightInd w:val="0"/>
        <w:snapToGrid w:val="0"/>
        <w:spacing w:line="360" w:lineRule="auto"/>
        <w:rPr>
          <w:rFonts w:ascii="宋体" w:hAnsi="宋体"/>
          <w:b/>
          <w:spacing w:val="6"/>
          <w:sz w:val="24"/>
        </w:rPr>
      </w:pPr>
    </w:p>
    <w:p>
      <w:pPr>
        <w:adjustRightInd w:val="0"/>
        <w:snapToGrid w:val="0"/>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w:t>
      </w:r>
      <w:r>
        <w:rPr>
          <w:rFonts w:hint="eastAsia" w:ascii="宋体" w:hAnsi="宋体"/>
          <w:b/>
          <w:bCs/>
          <w:spacing w:val="6"/>
          <w:sz w:val="24"/>
        </w:rPr>
        <w:t>本单位为符合条件的残疾人福利性单位</w:t>
      </w:r>
      <w:r>
        <w:rPr>
          <w:rFonts w:hint="eastAsia" w:ascii="宋体" w:hAnsi="宋体"/>
          <w:spacing w:val="6"/>
          <w:sz w:val="24"/>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spacing w:val="6"/>
          <w:sz w:val="24"/>
        </w:rPr>
      </w:pPr>
      <w:r>
        <w:rPr>
          <w:rFonts w:hint="eastAsia" w:ascii="宋体" w:hAnsi="宋体"/>
          <w:spacing w:val="6"/>
          <w:sz w:val="24"/>
        </w:rPr>
        <w:t>单位名称（盖章）：</w:t>
      </w:r>
    </w:p>
    <w:p>
      <w:pPr>
        <w:tabs>
          <w:tab w:val="left" w:pos="4860"/>
        </w:tabs>
        <w:adjustRightInd w:val="0"/>
        <w:snapToGrid w:val="0"/>
        <w:spacing w:line="360" w:lineRule="auto"/>
        <w:ind w:right="1560" w:firstLine="504" w:firstLineChars="200"/>
        <w:rPr>
          <w:rFonts w:ascii="宋体" w:hAnsi="宋体"/>
          <w:spacing w:val="6"/>
          <w:sz w:val="24"/>
        </w:rPr>
      </w:pPr>
      <w:r>
        <w:rPr>
          <w:rFonts w:hint="eastAsia" w:ascii="宋体" w:hAnsi="宋体"/>
          <w:spacing w:val="6"/>
          <w:sz w:val="24"/>
        </w:rPr>
        <w:t>日  期：</w:t>
      </w:r>
    </w:p>
    <w:p>
      <w:pPr>
        <w:adjustRightInd w:val="0"/>
        <w:snapToGrid w:val="0"/>
        <w:spacing w:line="360" w:lineRule="auto"/>
        <w:rPr>
          <w:rFonts w:ascii="宋体" w:hAnsi="宋体"/>
          <w:sz w:val="24"/>
        </w:rPr>
      </w:pPr>
    </w:p>
    <w:p>
      <w:pPr>
        <w:adjustRightInd w:val="0"/>
        <w:snapToGrid w:val="0"/>
        <w:rPr>
          <w:rFonts w:ascii="宋体" w:hAnsi="宋体"/>
          <w:b/>
          <w:bCs/>
          <w:szCs w:val="21"/>
        </w:rPr>
      </w:pPr>
      <w:r>
        <w:rPr>
          <w:rFonts w:hint="eastAsia" w:ascii="宋体" w:hAnsi="宋体"/>
          <w:b/>
          <w:bCs/>
          <w:szCs w:val="21"/>
        </w:rPr>
        <w:t>说明：</w:t>
      </w:r>
    </w:p>
    <w:p>
      <w:pPr>
        <w:pStyle w:val="19"/>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19"/>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19"/>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19"/>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19"/>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19"/>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19"/>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adjustRightInd w:val="0"/>
        <w:snapToGrid w:val="0"/>
        <w:spacing w:before="0" w:beforeAutospacing="0" w:after="0" w:afterAutospacing="0"/>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19"/>
        <w:shd w:val="clear" w:color="auto" w:fill="FFFFFF"/>
        <w:adjustRightInd w:val="0"/>
        <w:snapToGrid w:val="0"/>
        <w:spacing w:before="0" w:beforeAutospacing="0" w:after="0" w:afterAutospacing="0"/>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19"/>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b/>
          <w:bCs/>
          <w:spacing w:val="-6"/>
          <w:sz w:val="24"/>
        </w:rPr>
      </w:pPr>
      <w:r>
        <w:rPr>
          <w:rFonts w:ascii="宋体" w:hAnsi="宋体"/>
          <w:b/>
          <w:bCs/>
          <w:spacing w:val="-6"/>
          <w:sz w:val="24"/>
        </w:rPr>
        <w:br w:type="page"/>
      </w:r>
    </w:p>
    <w:p>
      <w:pPr>
        <w:pStyle w:val="10"/>
        <w:spacing w:line="288" w:lineRule="auto"/>
        <w:jc w:val="center"/>
        <w:rPr>
          <w:rFonts w:hAnsi="宋体"/>
          <w:b/>
          <w:bCs/>
          <w:spacing w:val="-6"/>
          <w:sz w:val="24"/>
        </w:rPr>
      </w:pPr>
      <w:r>
        <w:rPr>
          <w:rFonts w:hint="eastAsia" w:hAnsi="宋体"/>
          <w:b/>
          <w:bCs/>
          <w:spacing w:val="-6"/>
          <w:sz w:val="24"/>
        </w:rPr>
        <w:t>外层包装（封签）</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____________________（投标人名称）</w:t>
      </w:r>
    </w:p>
    <w:p>
      <w:pPr>
        <w:spacing w:line="360" w:lineRule="auto"/>
        <w:jc w:val="center"/>
        <w:rPr>
          <w:rFonts w:ascii="宋体" w:hAnsi="宋体"/>
          <w:b/>
          <w:bCs/>
          <w:spacing w:val="-6"/>
          <w:sz w:val="24"/>
        </w:rPr>
      </w:pPr>
      <w:r>
        <w:rPr>
          <w:rFonts w:hint="eastAsia" w:ascii="宋体" w:hAnsi="宋体"/>
          <w:b/>
          <w:bCs/>
          <w:spacing w:val="-6"/>
          <w:sz w:val="24"/>
        </w:rPr>
        <w:t>投 标 文 件</w:t>
      </w:r>
    </w:p>
    <w:p>
      <w:pPr>
        <w:spacing w:line="360" w:lineRule="auto"/>
        <w:jc w:val="center"/>
        <w:rPr>
          <w:rFonts w:ascii="宋体" w:hAnsi="宋体"/>
          <w:bCs/>
          <w:spacing w:val="-6"/>
          <w:sz w:val="24"/>
        </w:rPr>
      </w:pPr>
      <w:r>
        <w:rPr>
          <w:rFonts w:hint="eastAsia" w:ascii="宋体" w:hAnsi="宋体"/>
          <w:bCs/>
          <w:spacing w:val="-6"/>
          <w:sz w:val="24"/>
        </w:rPr>
        <w:t>（资格文件、商务和技术文件）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采购人：浙大城市学院</w:t>
      </w:r>
    </w:p>
    <w:p>
      <w:pPr>
        <w:spacing w:line="360" w:lineRule="auto"/>
        <w:rPr>
          <w:rFonts w:ascii="宋体" w:hAnsi="宋体"/>
          <w:bCs/>
          <w:spacing w:val="-6"/>
          <w:sz w:val="24"/>
        </w:rPr>
      </w:pPr>
      <w:r>
        <w:rPr>
          <w:rFonts w:hint="eastAsia" w:ascii="宋体" w:hAnsi="宋体"/>
          <w:bCs/>
          <w:spacing w:val="-6"/>
          <w:sz w:val="24"/>
        </w:rPr>
        <w:t>项目名称：示波器等设备</w:t>
      </w:r>
    </w:p>
    <w:p>
      <w:pPr>
        <w:spacing w:line="360" w:lineRule="auto"/>
        <w:rPr>
          <w:rFonts w:ascii="宋体" w:hAnsi="宋体"/>
          <w:bCs/>
          <w:spacing w:val="-6"/>
          <w:sz w:val="24"/>
        </w:rPr>
      </w:pPr>
      <w:r>
        <w:rPr>
          <w:rFonts w:hint="eastAsia" w:ascii="宋体" w:hAnsi="宋体"/>
          <w:bCs/>
          <w:spacing w:val="-6"/>
          <w:sz w:val="24"/>
        </w:rPr>
        <w:t xml:space="preserve">项目编号：QSZB-F(H)-E21325(GK) </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bCs/>
          <w:spacing w:val="-6"/>
          <w:sz w:val="24"/>
        </w:rPr>
        <w:t>资格文件、商务和技术文件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____________________（投标人名称）</w:t>
      </w: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jc w:val="center"/>
        <w:rPr>
          <w:rFonts w:ascii="宋体" w:hAnsi="宋体"/>
          <w:b/>
          <w:spacing w:val="-6"/>
          <w:sz w:val="44"/>
          <w:szCs w:val="44"/>
        </w:rPr>
      </w:pPr>
      <w:r>
        <w:rPr>
          <w:rFonts w:hint="eastAsia" w:ascii="宋体" w:hAnsi="宋体"/>
          <w:b/>
          <w:spacing w:val="-6"/>
          <w:sz w:val="44"/>
          <w:szCs w:val="44"/>
        </w:rPr>
        <w:t>投标文件</w:t>
      </w:r>
    </w:p>
    <w:p>
      <w:pPr>
        <w:spacing w:line="360" w:lineRule="auto"/>
        <w:jc w:val="center"/>
        <w:rPr>
          <w:rFonts w:ascii="宋体" w:hAnsi="宋体"/>
          <w:b/>
          <w:bCs/>
          <w:spacing w:val="-6"/>
          <w:sz w:val="24"/>
        </w:rPr>
      </w:pPr>
      <w:r>
        <w:rPr>
          <w:rFonts w:hint="eastAsia" w:ascii="宋体" w:hAnsi="宋体"/>
          <w:b/>
          <w:bCs/>
          <w:spacing w:val="-6"/>
          <w:sz w:val="24"/>
        </w:rPr>
        <w:t>资格文件、商务和技术文件</w:t>
      </w: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采购人：浙大城市学院</w:t>
      </w:r>
    </w:p>
    <w:p>
      <w:pPr>
        <w:spacing w:line="360" w:lineRule="auto"/>
        <w:rPr>
          <w:rFonts w:ascii="宋体" w:hAnsi="宋体"/>
          <w:bCs/>
          <w:spacing w:val="-6"/>
          <w:sz w:val="24"/>
        </w:rPr>
      </w:pPr>
      <w:r>
        <w:rPr>
          <w:rFonts w:hint="eastAsia" w:ascii="宋体" w:hAnsi="宋体"/>
          <w:bCs/>
          <w:spacing w:val="-6"/>
          <w:sz w:val="24"/>
        </w:rPr>
        <w:t>项目名称：示波器等设备</w:t>
      </w:r>
    </w:p>
    <w:p>
      <w:pPr>
        <w:spacing w:line="360" w:lineRule="auto"/>
        <w:rPr>
          <w:rFonts w:ascii="宋体" w:hAnsi="宋体"/>
          <w:bCs/>
          <w:spacing w:val="-6"/>
          <w:sz w:val="24"/>
        </w:rPr>
      </w:pPr>
      <w:r>
        <w:rPr>
          <w:rFonts w:hint="eastAsia" w:ascii="宋体" w:hAnsi="宋体"/>
          <w:bCs/>
          <w:spacing w:val="-6"/>
          <w:sz w:val="24"/>
        </w:rPr>
        <w:t xml:space="preserve">项目编号：QSZB-F(H)-E21325(GK) </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投标人代表签字：</w:t>
      </w:r>
    </w:p>
    <w:p>
      <w:pPr>
        <w:spacing w:line="360" w:lineRule="auto"/>
        <w:rPr>
          <w:rFonts w:ascii="宋体" w:hAnsi="宋体"/>
          <w:bCs/>
          <w:spacing w:val="-6"/>
          <w:sz w:val="24"/>
        </w:rPr>
      </w:pPr>
      <w:r>
        <w:rPr>
          <w:rFonts w:hint="eastAsia" w:ascii="宋体" w:hAnsi="宋体"/>
          <w:bCs/>
          <w:spacing w:val="-6"/>
          <w:sz w:val="24"/>
        </w:rPr>
        <w:t>日期：    年  月  日</w:t>
      </w:r>
    </w:p>
    <w:p>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tab/>
      </w:r>
      <w:r>
        <w:rPr>
          <w:rFonts w:hint="eastAsia" w:ascii="宋体" w:hAnsi="宋体"/>
          <w:bCs/>
          <w:spacing w:val="-6"/>
          <w:sz w:val="32"/>
          <w:szCs w:val="32"/>
        </w:rPr>
        <w:t>评分索引表</w:t>
      </w:r>
    </w:p>
    <w:tbl>
      <w:tblPr>
        <w:tblStyle w:val="21"/>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465"/>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465" w:type="dxa"/>
            <w:vAlign w:val="center"/>
          </w:tcPr>
          <w:p>
            <w:pPr>
              <w:pStyle w:val="5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评分细则</w:t>
            </w:r>
          </w:p>
        </w:tc>
        <w:tc>
          <w:tcPr>
            <w:tcW w:w="967" w:type="dxa"/>
            <w:vAlign w:val="center"/>
          </w:tcPr>
          <w:p>
            <w:pPr>
              <w:pStyle w:val="50"/>
              <w:spacing w:line="288" w:lineRule="auto"/>
              <w:rPr>
                <w:rFonts w:hint="default"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pPr>
              <w:pStyle w:val="50"/>
              <w:spacing w:line="288" w:lineRule="auto"/>
              <w:rPr>
                <w:rFonts w:hint="default"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pPr>
              <w:pStyle w:val="50"/>
              <w:spacing w:line="288" w:lineRule="auto"/>
              <w:rPr>
                <w:rFonts w:hint="default" w:ascii="宋体" w:hAnsi="宋体" w:eastAsia="宋体"/>
                <w:b/>
                <w:spacing w:val="-6"/>
                <w:sz w:val="21"/>
                <w:szCs w:val="21"/>
              </w:rPr>
            </w:pPr>
            <w:r>
              <w:rPr>
                <w:rFonts w:ascii="宋体" w:hAnsi="宋体" w:eastAsia="宋体"/>
                <w:b/>
                <w:spacing w:val="-6"/>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7" w:type="dxa"/>
            <w:gridSpan w:val="7"/>
            <w:vAlign w:val="center"/>
          </w:tcPr>
          <w:p>
            <w:pPr>
              <w:pStyle w:val="50"/>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kern w:val="0"/>
                <w:sz w:val="21"/>
                <w:szCs w:val="21"/>
              </w:rPr>
            </w:pPr>
          </w:p>
        </w:tc>
        <w:tc>
          <w:tcPr>
            <w:tcW w:w="2091" w:type="dxa"/>
            <w:vAlign w:val="center"/>
          </w:tcPr>
          <w:p>
            <w:pPr>
              <w:spacing w:line="288" w:lineRule="auto"/>
              <w:jc w:val="center"/>
              <w:rPr>
                <w:rFonts w:ascii="宋体" w:hAnsi="宋体"/>
                <w:kern w:val="0"/>
                <w:sz w:val="21"/>
                <w:szCs w:val="21"/>
              </w:rPr>
            </w:pPr>
          </w:p>
        </w:tc>
        <w:tc>
          <w:tcPr>
            <w:tcW w:w="709" w:type="dxa"/>
            <w:vAlign w:val="center"/>
          </w:tcPr>
          <w:p>
            <w:pPr>
              <w:spacing w:line="288" w:lineRule="auto"/>
              <w:jc w:val="center"/>
              <w:rPr>
                <w:rFonts w:ascii="宋体" w:hAnsi="宋体"/>
                <w:kern w:val="0"/>
                <w:sz w:val="21"/>
                <w:szCs w:val="21"/>
              </w:rPr>
            </w:pPr>
          </w:p>
        </w:tc>
        <w:tc>
          <w:tcPr>
            <w:tcW w:w="3465" w:type="dxa"/>
            <w:vAlign w:val="center"/>
          </w:tcPr>
          <w:p>
            <w:pPr>
              <w:spacing w:line="288" w:lineRule="auto"/>
              <w:rPr>
                <w:rFonts w:ascii="宋体" w:hAnsi="宋体"/>
                <w:kern w:val="0"/>
                <w:sz w:val="21"/>
                <w:szCs w:val="21"/>
              </w:rPr>
            </w:pPr>
          </w:p>
        </w:tc>
        <w:tc>
          <w:tcPr>
            <w:tcW w:w="967" w:type="dxa"/>
            <w:vAlign w:val="center"/>
          </w:tcPr>
          <w:p>
            <w:pPr>
              <w:spacing w:line="288" w:lineRule="auto"/>
              <w:jc w:val="center"/>
              <w:rPr>
                <w:rFonts w:ascii="宋体" w:hAnsi="宋体"/>
                <w:sz w:val="21"/>
                <w:szCs w:val="21"/>
              </w:rPr>
            </w:pPr>
          </w:p>
        </w:tc>
        <w:tc>
          <w:tcPr>
            <w:tcW w:w="1053" w:type="dxa"/>
            <w:vAlign w:val="center"/>
          </w:tcPr>
          <w:p>
            <w:pPr>
              <w:spacing w:line="288" w:lineRule="auto"/>
              <w:jc w:val="center"/>
              <w:rPr>
                <w:rFonts w:ascii="宋体" w:hAnsi="宋体"/>
                <w:sz w:val="21"/>
                <w:szCs w:val="21"/>
              </w:rPr>
            </w:pPr>
          </w:p>
        </w:tc>
        <w:tc>
          <w:tcPr>
            <w:tcW w:w="881" w:type="dxa"/>
          </w:tcPr>
          <w:p>
            <w:pPr>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7" w:type="dxa"/>
            <w:gridSpan w:val="7"/>
            <w:vAlign w:val="center"/>
          </w:tcPr>
          <w:p>
            <w:pPr>
              <w:pStyle w:val="10"/>
              <w:spacing w:line="288" w:lineRule="auto"/>
              <w:ind w:firstLine="0"/>
              <w:jc w:val="center"/>
              <w:rPr>
                <w:rFonts w:hAnsi="宋体"/>
                <w:b/>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bl>
    <w:p>
      <w:pPr>
        <w:spacing w:line="360" w:lineRule="auto"/>
        <w:rPr>
          <w:rFonts w:ascii="宋体" w:hAnsi="宋体"/>
          <w:spacing w:val="-6"/>
          <w:sz w:val="24"/>
          <w:szCs w:val="20"/>
        </w:rPr>
      </w:pPr>
    </w:p>
    <w:p>
      <w:pPr>
        <w:spacing w:line="360" w:lineRule="auto"/>
        <w:rPr>
          <w:rFonts w:ascii="宋体" w:hAnsi="宋体"/>
          <w:spacing w:val="-6"/>
          <w:sz w:val="21"/>
          <w:szCs w:val="21"/>
        </w:rPr>
      </w:pPr>
      <w:r>
        <w:rPr>
          <w:rFonts w:hint="eastAsia" w:ascii="宋体" w:hAnsi="宋体"/>
          <w:spacing w:val="-6"/>
          <w:sz w:val="21"/>
          <w:szCs w:val="21"/>
        </w:rPr>
        <w:t>备注：本表仅为方便评标委员会评审使用，不作为判别投标文件是否有效的依据。</w:t>
      </w:r>
    </w:p>
    <w:p>
      <w:pPr>
        <w:pStyle w:val="10"/>
        <w:spacing w:line="360" w:lineRule="auto"/>
        <w:ind w:firstLine="0"/>
        <w:jc w:val="center"/>
        <w:rPr>
          <w:rFonts w:hAnsi="宋体"/>
          <w:b/>
          <w:spacing w:val="-6"/>
          <w:sz w:val="24"/>
        </w:rPr>
      </w:pPr>
      <w:r>
        <w:rPr>
          <w:rFonts w:hAnsi="宋体"/>
          <w:b/>
          <w:spacing w:val="-6"/>
          <w:sz w:val="24"/>
        </w:rPr>
        <w:br w:type="page"/>
      </w:r>
    </w:p>
    <w:p>
      <w:pPr>
        <w:pStyle w:val="10"/>
        <w:spacing w:line="360" w:lineRule="auto"/>
        <w:ind w:firstLine="0"/>
        <w:jc w:val="center"/>
        <w:outlineLvl w:val="1"/>
        <w:rPr>
          <w:rFonts w:hAnsi="宋体"/>
          <w:b/>
          <w:spacing w:val="-6"/>
          <w:sz w:val="52"/>
          <w:szCs w:val="52"/>
        </w:rPr>
      </w:pPr>
      <w:r>
        <w:rPr>
          <w:rFonts w:hint="eastAsia" w:hAnsi="宋体"/>
          <w:b/>
          <w:spacing w:val="-6"/>
          <w:sz w:val="52"/>
          <w:szCs w:val="52"/>
        </w:rPr>
        <w:t>资格文件</w:t>
      </w:r>
    </w:p>
    <w:p>
      <w:pPr>
        <w:pStyle w:val="10"/>
        <w:spacing w:line="360" w:lineRule="auto"/>
        <w:ind w:firstLine="0"/>
        <w:jc w:val="center"/>
        <w:outlineLvl w:val="1"/>
        <w:rPr>
          <w:rFonts w:hAnsi="宋体"/>
          <w:b/>
          <w:spacing w:val="-6"/>
          <w:sz w:val="24"/>
          <w:szCs w:val="24"/>
        </w:rPr>
      </w:pPr>
      <w:r>
        <w:rPr>
          <w:rFonts w:hint="eastAsia" w:hAnsi="宋体"/>
          <w:b/>
          <w:spacing w:val="-6"/>
          <w:sz w:val="24"/>
          <w:szCs w:val="24"/>
        </w:rPr>
        <w:t>（1）有效的法人或者其他组织的营业执照等证明文件</w:t>
      </w:r>
      <w:r>
        <w:rPr>
          <w:rFonts w:hint="eastAsia" w:hAnsi="宋体"/>
          <w:spacing w:val="-6"/>
          <w:sz w:val="24"/>
          <w:szCs w:val="24"/>
        </w:rPr>
        <w:t>（复印件）</w:t>
      </w:r>
      <w:r>
        <w:rPr>
          <w:rFonts w:hint="eastAsia" w:hAnsi="宋体"/>
          <w:b/>
          <w:spacing w:val="-6"/>
          <w:sz w:val="24"/>
          <w:szCs w:val="24"/>
        </w:rPr>
        <w:t>，自然人的身份证明</w:t>
      </w:r>
    </w:p>
    <w:p>
      <w:pPr>
        <w:pStyle w:val="10"/>
        <w:spacing w:line="360" w:lineRule="auto"/>
        <w:ind w:firstLine="0"/>
        <w:jc w:val="center"/>
        <w:rPr>
          <w:rFonts w:hAnsi="宋体"/>
          <w:b/>
          <w:spacing w:val="-6"/>
          <w:sz w:val="24"/>
          <w:szCs w:val="24"/>
        </w:rPr>
      </w:pPr>
    </w:p>
    <w:p>
      <w:pPr>
        <w:pStyle w:val="10"/>
        <w:spacing w:line="360" w:lineRule="auto"/>
        <w:ind w:firstLine="0"/>
        <w:jc w:val="center"/>
        <w:rPr>
          <w:rFonts w:hAnsi="宋体"/>
          <w:b/>
          <w:spacing w:val="-6"/>
          <w:sz w:val="24"/>
          <w:szCs w:val="24"/>
        </w:rPr>
      </w:pPr>
    </w:p>
    <w:p>
      <w:pPr>
        <w:pStyle w:val="10"/>
        <w:spacing w:line="360" w:lineRule="auto"/>
        <w:ind w:firstLine="0"/>
        <w:jc w:val="center"/>
        <w:rPr>
          <w:rFonts w:hAnsi="宋体"/>
          <w:b/>
          <w:spacing w:val="-6"/>
          <w:sz w:val="24"/>
          <w:szCs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如投标人是企业（包括合伙企业），提供在工商部门注册的有效“企业法人营业执照”或“营业执照”；</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如投标人是事业单位，提供有效的“事业单位法人证书”；</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如投标人是非企业专业服务机构的，提供执业许可证等证明文件；</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如投标人是个体工商户，提供有效的“个体工商户营业执照”；</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如投标人是自然人，提供有效的自然人身份证明。</w:t>
      </w:r>
    </w:p>
    <w:p>
      <w:pPr>
        <w:widowControl/>
        <w:jc w:val="left"/>
        <w:rPr>
          <w:rFonts w:ascii="宋体" w:hAnsi="宋体"/>
          <w:bCs/>
          <w:spacing w:val="-6"/>
          <w:sz w:val="24"/>
          <w:szCs w:val="20"/>
        </w:rPr>
      </w:pPr>
      <w:r>
        <w:rPr>
          <w:rFonts w:hAnsi="宋体"/>
          <w:bCs/>
          <w:spacing w:val="-6"/>
          <w:sz w:val="24"/>
        </w:rPr>
        <w:br w:type="page"/>
      </w:r>
    </w:p>
    <w:p>
      <w:pPr>
        <w:spacing w:line="360" w:lineRule="auto"/>
        <w:jc w:val="center"/>
        <w:outlineLvl w:val="1"/>
        <w:rPr>
          <w:rFonts w:ascii="宋体" w:hAnsi="宋体"/>
          <w:b/>
          <w:spacing w:val="-6"/>
          <w:sz w:val="24"/>
        </w:rPr>
      </w:pPr>
      <w:r>
        <w:rPr>
          <w:rFonts w:hint="eastAsia" w:ascii="宋体" w:hAnsi="宋体"/>
          <w:b/>
          <w:spacing w:val="-6"/>
          <w:sz w:val="24"/>
        </w:rPr>
        <w:t>（2）</w:t>
      </w:r>
      <w:r>
        <w:rPr>
          <w:rFonts w:ascii="宋体" w:hAnsi="宋体"/>
          <w:b/>
          <w:spacing w:val="-6"/>
          <w:sz w:val="24"/>
        </w:rPr>
        <w:t>资格条件承诺函</w:t>
      </w:r>
    </w:p>
    <w:p>
      <w:pPr>
        <w:adjustRightInd w:val="0"/>
        <w:snapToGrid w:val="0"/>
        <w:spacing w:line="360" w:lineRule="auto"/>
        <w:rPr>
          <w:rFonts w:ascii="宋体" w:hAnsi="宋体"/>
          <w:color w:val="000000"/>
          <w:sz w:val="24"/>
          <w:shd w:val="clear" w:color="auto" w:fill="FFFFFF"/>
        </w:rPr>
      </w:pPr>
    </w:p>
    <w:p>
      <w:pPr>
        <w:adjustRightInd w:val="0"/>
        <w:snapToGrid w:val="0"/>
        <w:spacing w:line="360" w:lineRule="auto"/>
        <w:rPr>
          <w:rFonts w:ascii="宋体" w:hAnsi="宋体"/>
          <w:b/>
          <w:bCs/>
          <w:spacing w:val="-6"/>
          <w:sz w:val="24"/>
        </w:rPr>
      </w:pPr>
      <w:r>
        <w:rPr>
          <w:rFonts w:hint="eastAsia" w:ascii="宋体" w:hAnsi="宋体"/>
          <w:b/>
          <w:bCs/>
          <w:spacing w:val="-6"/>
          <w:sz w:val="24"/>
        </w:rPr>
        <w:t>致：浙大城市学院、浙江求是招标代理有限公司</w:t>
      </w:r>
    </w:p>
    <w:p>
      <w:pPr>
        <w:adjustRightInd w:val="0"/>
        <w:snapToGrid w:val="0"/>
        <w:spacing w:line="360" w:lineRule="auto"/>
        <w:ind w:firstLine="456" w:firstLineChars="200"/>
        <w:rPr>
          <w:rFonts w:ascii="宋体" w:hAnsi="宋体"/>
          <w:spacing w:val="-6"/>
          <w:sz w:val="24"/>
        </w:rPr>
      </w:pP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（投标人名称）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我方满足《中华人民共和国政府采购法》第二十二条规定：</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（一）具有独立承担民事责任的能力；</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（二）具有良好的商业信誉和健全的财务会计制度；</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（三）具有履行合同所必需的设备和专业技术能力；</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（四）有依法缴纳税收和社会保障资金的良好记录；</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（六）法律、行政法规规定的其他条件。</w:t>
      </w:r>
    </w:p>
    <w:p>
      <w:pPr>
        <w:adjustRightInd w:val="0"/>
        <w:snapToGrid w:val="0"/>
        <w:spacing w:line="360" w:lineRule="auto"/>
        <w:ind w:firstLine="456" w:firstLineChars="200"/>
        <w:rPr>
          <w:rFonts w:ascii="宋体" w:hAnsi="宋体"/>
          <w:spacing w:val="-6"/>
          <w:sz w:val="24"/>
        </w:rPr>
      </w:pPr>
      <w:r>
        <w:rPr>
          <w:rFonts w:ascii="宋体" w:hAnsi="宋体"/>
          <w:spacing w:val="-6"/>
          <w:sz w:val="24"/>
        </w:rPr>
        <w:t>以上事项如有虚假或隐瞒，我方愿意承担一切后果和责任。</w:t>
      </w:r>
    </w:p>
    <w:p>
      <w:pPr>
        <w:adjustRightInd w:val="0"/>
        <w:snapToGrid w:val="0"/>
        <w:spacing w:line="360" w:lineRule="auto"/>
        <w:rPr>
          <w:rFonts w:ascii="宋体" w:hAnsi="宋体"/>
          <w:sz w:val="24"/>
        </w:rPr>
      </w:pPr>
    </w:p>
    <w:p>
      <w:pPr>
        <w:adjustRightInd w:val="0"/>
        <w:snapToGrid w:val="0"/>
        <w:spacing w:line="360" w:lineRule="auto"/>
        <w:rPr>
          <w:rFonts w:ascii="宋体" w:hAnsi="宋体"/>
          <w:b/>
          <w:bCs/>
          <w:spacing w:val="-6"/>
          <w:sz w:val="24"/>
        </w:rPr>
      </w:pPr>
      <w:r>
        <w:rPr>
          <w:rFonts w:hint="eastAsia" w:ascii="宋体" w:hAnsi="宋体"/>
          <w:b/>
          <w:bCs/>
          <w:spacing w:val="-6"/>
          <w:sz w:val="24"/>
        </w:rPr>
        <w:t>投标人名称（盖章）：</w:t>
      </w:r>
    </w:p>
    <w:p>
      <w:pPr>
        <w:adjustRightInd w:val="0"/>
        <w:snapToGrid w:val="0"/>
        <w:spacing w:line="360" w:lineRule="auto"/>
        <w:rPr>
          <w:rFonts w:ascii="宋体" w:hAnsi="宋体"/>
          <w:b/>
          <w:bCs/>
          <w:spacing w:val="-6"/>
          <w:sz w:val="24"/>
        </w:rPr>
      </w:pPr>
      <w:r>
        <w:rPr>
          <w:rFonts w:hint="eastAsia" w:ascii="宋体" w:hAnsi="宋体"/>
          <w:b/>
          <w:bCs/>
          <w:spacing w:val="-6"/>
          <w:sz w:val="24"/>
        </w:rPr>
        <w:t>投标人代表签字：</w:t>
      </w:r>
    </w:p>
    <w:p>
      <w:pPr>
        <w:adjustRightInd w:val="0"/>
        <w:snapToGrid w:val="0"/>
        <w:spacing w:line="360" w:lineRule="auto"/>
        <w:rPr>
          <w:rFonts w:ascii="宋体" w:hAnsi="宋体"/>
          <w:b/>
          <w:bCs/>
          <w:spacing w:val="-6"/>
          <w:sz w:val="24"/>
        </w:rPr>
      </w:pPr>
      <w:r>
        <w:rPr>
          <w:rFonts w:hint="eastAsia" w:ascii="宋体" w:hAnsi="宋体"/>
          <w:b/>
          <w:bCs/>
          <w:spacing w:val="-6"/>
          <w:sz w:val="24"/>
        </w:rPr>
        <w:t>日期：     年   月   日</w:t>
      </w:r>
    </w:p>
    <w:p>
      <w:pPr>
        <w:pStyle w:val="10"/>
        <w:spacing w:line="360" w:lineRule="auto"/>
        <w:ind w:firstLine="0"/>
        <w:jc w:val="left"/>
        <w:outlineLvl w:val="1"/>
        <w:rPr>
          <w:rFonts w:hAnsi="宋体"/>
          <w:b/>
          <w:bCs/>
          <w:spacing w:val="-6"/>
          <w:sz w:val="24"/>
        </w:rPr>
      </w:pPr>
      <w:r>
        <w:rPr>
          <w:rFonts w:hAnsi="宋体"/>
          <w:bCs/>
          <w:spacing w:val="-6"/>
          <w:sz w:val="24"/>
        </w:rPr>
        <w:br w:type="page"/>
      </w:r>
    </w:p>
    <w:p>
      <w:pPr>
        <w:pStyle w:val="17"/>
        <w:spacing w:line="360" w:lineRule="auto"/>
        <w:ind w:left="0" w:firstLine="0" w:firstLineChars="0"/>
        <w:jc w:val="center"/>
        <w:outlineLvl w:val="1"/>
        <w:rPr>
          <w:rFonts w:ascii="宋体" w:hAnsi="宋体"/>
          <w:bCs/>
          <w:spacing w:val="-6"/>
          <w:sz w:val="24"/>
        </w:rPr>
      </w:pPr>
      <w:r>
        <w:rPr>
          <w:rFonts w:hint="eastAsia" w:ascii="宋体" w:hAnsi="宋体"/>
          <w:b/>
          <w:spacing w:val="-6"/>
          <w:sz w:val="52"/>
          <w:szCs w:val="52"/>
        </w:rPr>
        <w:t>商务和技术文件</w:t>
      </w:r>
    </w:p>
    <w:p>
      <w:pPr>
        <w:spacing w:line="288" w:lineRule="auto"/>
        <w:jc w:val="center"/>
        <w:outlineLvl w:val="1"/>
        <w:rPr>
          <w:rFonts w:ascii="宋体" w:hAnsi="宋体"/>
          <w:b/>
          <w:spacing w:val="-6"/>
          <w:sz w:val="24"/>
        </w:rPr>
      </w:pPr>
      <w:r>
        <w:rPr>
          <w:rFonts w:hint="eastAsia" w:ascii="宋体" w:hAnsi="宋体"/>
          <w:b/>
          <w:spacing w:val="-6"/>
          <w:sz w:val="24"/>
        </w:rPr>
        <w:t>（1）投标函</w:t>
      </w:r>
    </w:p>
    <w:p>
      <w:pPr>
        <w:spacing w:line="288"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浙大城市学院示波器等设备</w:t>
      </w:r>
      <w:r>
        <w:rPr>
          <w:rFonts w:hint="eastAsia" w:ascii="宋体" w:hAnsi="宋体"/>
          <w:spacing w:val="-6"/>
          <w:sz w:val="24"/>
        </w:rPr>
        <w:t>的投标邀请（项目编号</w:t>
      </w:r>
      <w:r>
        <w:rPr>
          <w:rFonts w:hint="eastAsia" w:ascii="宋体" w:hAnsi="宋体"/>
          <w:bCs/>
          <w:spacing w:val="-6"/>
          <w:sz w:val="24"/>
        </w:rPr>
        <w:t>：QSZB-F(H)-E21325(GK) ）</w:t>
      </w:r>
      <w:r>
        <w:rPr>
          <w:rFonts w:hint="eastAsia" w:ascii="宋体" w:hAnsi="宋体"/>
          <w:spacing w:val="-6"/>
          <w:sz w:val="24"/>
        </w:rPr>
        <w:t>，签字代表</w:t>
      </w:r>
      <w:r>
        <w:rPr>
          <w:rFonts w:hint="eastAsia" w:ascii="宋体" w:hAnsi="宋体"/>
          <w:bCs/>
          <w:spacing w:val="-6"/>
          <w:sz w:val="24"/>
        </w:rPr>
        <w:t>____________</w:t>
      </w:r>
      <w:r>
        <w:rPr>
          <w:rFonts w:hint="eastAsia" w:ascii="宋体" w:hAnsi="宋体"/>
          <w:spacing w:val="-6"/>
          <w:sz w:val="24"/>
        </w:rPr>
        <w:t>（全名）经正式授权并代表投标人</w:t>
      </w:r>
      <w:r>
        <w:rPr>
          <w:rFonts w:hint="eastAsia" w:ascii="宋体" w:hAnsi="宋体"/>
          <w:bCs/>
          <w:spacing w:val="-6"/>
          <w:sz w:val="24"/>
        </w:rPr>
        <w:t>______</w:t>
      </w:r>
      <w:r>
        <w:rPr>
          <w:rFonts w:ascii="宋体" w:hAnsi="宋体"/>
          <w:bCs/>
          <w:spacing w:val="-6"/>
          <w:sz w:val="24"/>
        </w:rPr>
        <w:t>___________</w:t>
      </w:r>
      <w:r>
        <w:rPr>
          <w:rFonts w:hint="eastAsia" w:ascii="宋体" w:hAnsi="宋体"/>
          <w:bCs/>
          <w:spacing w:val="-6"/>
          <w:sz w:val="24"/>
        </w:rPr>
        <w:t>_______</w:t>
      </w:r>
      <w:r>
        <w:rPr>
          <w:rFonts w:hint="eastAsia" w:ascii="宋体" w:hAnsi="宋体"/>
          <w:spacing w:val="-6"/>
          <w:sz w:val="24"/>
        </w:rPr>
        <w:t>（投标人名称）提交资格文件、商务和技术文件正本一份、副本___份。</w:t>
      </w:r>
    </w:p>
    <w:p>
      <w:pPr>
        <w:spacing w:line="360"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投标人已详细审查全部“招标文件”，包括修改文件（如有）以及全部参考资料和有关附件，已经了解我方对于招标文件、招标过程、中标结果有依法进行询问、质疑的权利及相关渠道和要求。</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投标人在投标之前已经与贵方进行了充分的沟通，完全理解并接受招标文件的各项规定和要求，对招标文件的合理性、合法性不再有异议。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spacing w:val="-6"/>
          <w:sz w:val="24"/>
        </w:rPr>
      </w:pPr>
      <w:r>
        <w:rPr>
          <w:rFonts w:hint="eastAsia" w:ascii="宋体" w:hAnsi="宋体"/>
          <w:spacing w:val="-6"/>
          <w:sz w:val="24"/>
        </w:rPr>
        <w:t>3</w:t>
      </w:r>
      <w:r>
        <w:rPr>
          <w:rFonts w:ascii="宋体" w:hAnsi="宋体"/>
          <w:spacing w:val="-6"/>
          <w:sz w:val="24"/>
        </w:rPr>
        <w:t>.</w:t>
      </w:r>
      <w:r>
        <w:rPr>
          <w:rFonts w:hint="eastAsia" w:ascii="宋体" w:hAnsi="宋体"/>
          <w:spacing w:val="-6"/>
          <w:sz w:val="24"/>
        </w:rPr>
        <w:t>投标有效期自提交投标文件的截止之日起</w:t>
      </w:r>
      <w:r>
        <w:rPr>
          <w:rFonts w:hint="eastAsia" w:ascii="宋体" w:hAnsi="宋体"/>
          <w:bCs/>
          <w:spacing w:val="-6"/>
          <w:sz w:val="24"/>
        </w:rPr>
        <w:t>_</w:t>
      </w:r>
      <w:r>
        <w:rPr>
          <w:rFonts w:hint="eastAsia" w:ascii="宋体" w:hAnsi="宋体"/>
          <w:bCs/>
          <w:spacing w:val="-6"/>
          <w:sz w:val="24"/>
          <w:u w:val="single"/>
        </w:rPr>
        <w:t>90</w:t>
      </w:r>
      <w:r>
        <w:rPr>
          <w:rFonts w:ascii="宋体" w:hAnsi="宋体"/>
          <w:bCs/>
          <w:spacing w:val="-6"/>
          <w:sz w:val="24"/>
        </w:rPr>
        <w:t>_</w:t>
      </w:r>
      <w:r>
        <w:rPr>
          <w:rFonts w:hint="eastAsia" w:ascii="宋体" w:hAnsi="宋体"/>
          <w:spacing w:val="-6"/>
          <w:sz w:val="24"/>
        </w:rPr>
        <w:t>天。</w:t>
      </w:r>
    </w:p>
    <w:p>
      <w:pPr>
        <w:spacing w:line="360" w:lineRule="auto"/>
        <w:ind w:firstLine="456" w:firstLineChars="200"/>
        <w:rPr>
          <w:rFonts w:ascii="宋体" w:hAnsi="宋体"/>
          <w:spacing w:val="-6"/>
          <w:sz w:val="24"/>
        </w:rPr>
      </w:pPr>
      <w:r>
        <w:rPr>
          <w:rFonts w:hint="eastAsia" w:ascii="宋体" w:hAnsi="宋体"/>
          <w:spacing w:val="-6"/>
          <w:sz w:val="24"/>
        </w:rPr>
        <w:t>4</w:t>
      </w:r>
      <w:r>
        <w:rPr>
          <w:rFonts w:ascii="宋体" w:hAnsi="宋体"/>
          <w:spacing w:val="-6"/>
          <w:sz w:val="24"/>
        </w:rPr>
        <w:t>.</w:t>
      </w:r>
      <w:r>
        <w:rPr>
          <w:rFonts w:hint="eastAsia" w:ascii="宋体" w:hAnsi="宋体"/>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pPr>
        <w:spacing w:line="360" w:lineRule="auto"/>
        <w:ind w:firstLine="456" w:firstLineChars="200"/>
        <w:rPr>
          <w:rFonts w:ascii="宋体" w:hAnsi="宋体"/>
          <w:spacing w:val="-6"/>
          <w:sz w:val="24"/>
        </w:rPr>
      </w:pPr>
      <w:r>
        <w:rPr>
          <w:rFonts w:hint="eastAsia" w:ascii="宋体" w:hAnsi="宋体"/>
          <w:spacing w:val="-6"/>
          <w:sz w:val="24"/>
        </w:rPr>
        <w:t>5</w:t>
      </w:r>
      <w:r>
        <w:rPr>
          <w:rFonts w:ascii="宋体" w:hAnsi="宋体"/>
          <w:spacing w:val="-6"/>
          <w:sz w:val="24"/>
        </w:rPr>
        <w:t>.</w:t>
      </w:r>
      <w:r>
        <w:rPr>
          <w:rFonts w:hint="eastAsia" w:ascii="宋体" w:hAnsi="宋体"/>
          <w:spacing w:val="-6"/>
          <w:sz w:val="24"/>
        </w:rPr>
        <w:t>投标人同意按照贵方要求提供与投标有关的一切数据或资料。</w:t>
      </w:r>
    </w:p>
    <w:p>
      <w:pPr>
        <w:spacing w:line="360" w:lineRule="auto"/>
        <w:ind w:firstLine="456" w:firstLineChars="200"/>
        <w:rPr>
          <w:rFonts w:ascii="宋体" w:hAnsi="宋体"/>
          <w:spacing w:val="-6"/>
          <w:sz w:val="24"/>
        </w:rPr>
      </w:pPr>
      <w:r>
        <w:rPr>
          <w:rFonts w:hint="eastAsia" w:ascii="宋体" w:hAnsi="宋体"/>
          <w:spacing w:val="-6"/>
          <w:sz w:val="24"/>
        </w:rPr>
        <w:t>6. 与本投标有关的一切正式往来信函请寄：</w:t>
      </w:r>
    </w:p>
    <w:p>
      <w:pPr>
        <w:spacing w:line="360" w:lineRule="auto"/>
        <w:rPr>
          <w:rFonts w:ascii="宋体" w:hAnsi="宋体"/>
          <w:spacing w:val="-6"/>
          <w:sz w:val="24"/>
        </w:rPr>
      </w:pPr>
      <w:r>
        <w:rPr>
          <w:rFonts w:hint="eastAsia" w:ascii="宋体" w:hAnsi="宋体"/>
          <w:spacing w:val="-6"/>
          <w:sz w:val="24"/>
        </w:rPr>
        <w:t xml:space="preserve">地址：                         </w:t>
      </w:r>
      <w:r>
        <w:rPr>
          <w:rFonts w:ascii="宋体" w:hAnsi="宋体"/>
          <w:spacing w:val="-6"/>
          <w:sz w:val="24"/>
        </w:rPr>
        <w:t xml:space="preserve">     </w:t>
      </w:r>
      <w:r>
        <w:rPr>
          <w:rFonts w:hint="eastAsia" w:ascii="宋体" w:hAnsi="宋体"/>
          <w:spacing w:val="-6"/>
          <w:sz w:val="24"/>
        </w:rPr>
        <w:t>邮编：_________________________</w:t>
      </w:r>
    </w:p>
    <w:p>
      <w:pPr>
        <w:spacing w:line="360" w:lineRule="auto"/>
        <w:rPr>
          <w:rFonts w:ascii="宋体" w:hAnsi="宋体"/>
          <w:spacing w:val="-6"/>
          <w:sz w:val="24"/>
          <w:u w:val="single"/>
        </w:rPr>
      </w:pPr>
      <w:r>
        <w:rPr>
          <w:rFonts w:hint="eastAsia" w:ascii="宋体" w:hAnsi="宋体"/>
          <w:spacing w:val="-6"/>
          <w:sz w:val="24"/>
        </w:rPr>
        <w:t xml:space="preserve">电话：                         </w:t>
      </w:r>
      <w:r>
        <w:rPr>
          <w:rFonts w:ascii="宋体" w:hAnsi="宋体"/>
          <w:spacing w:val="-6"/>
          <w:sz w:val="24"/>
        </w:rPr>
        <w:t xml:space="preserve">     </w:t>
      </w:r>
      <w:r>
        <w:rPr>
          <w:rFonts w:hint="eastAsia" w:ascii="宋体" w:hAnsi="宋体"/>
          <w:spacing w:val="-6"/>
          <w:sz w:val="24"/>
        </w:rPr>
        <w:t xml:space="preserve">传真：                         </w:t>
      </w:r>
    </w:p>
    <w:p>
      <w:pPr>
        <w:spacing w:line="360" w:lineRule="auto"/>
        <w:rPr>
          <w:rFonts w:ascii="宋体" w:hAnsi="宋体"/>
          <w:spacing w:val="-6"/>
          <w:sz w:val="24"/>
        </w:rPr>
      </w:pPr>
      <w:r>
        <w:rPr>
          <w:rFonts w:hint="eastAsia" w:ascii="宋体" w:hAnsi="宋体"/>
          <w:spacing w:val="-6"/>
          <w:sz w:val="24"/>
        </w:rPr>
        <w:t xml:space="preserve">投标人代表姓名：               </w:t>
      </w:r>
      <w:r>
        <w:rPr>
          <w:rFonts w:ascii="宋体" w:hAnsi="宋体"/>
          <w:spacing w:val="-6"/>
          <w:sz w:val="24"/>
        </w:rPr>
        <w:t xml:space="preserve">     </w:t>
      </w:r>
      <w:r>
        <w:rPr>
          <w:rFonts w:hint="eastAsia" w:ascii="宋体" w:hAnsi="宋体"/>
          <w:spacing w:val="-6"/>
          <w:sz w:val="24"/>
        </w:rPr>
        <w:t xml:space="preserve">职务：                        </w:t>
      </w:r>
    </w:p>
    <w:p>
      <w:pPr>
        <w:spacing w:line="360" w:lineRule="auto"/>
        <w:rPr>
          <w:rFonts w:ascii="宋体" w:hAnsi="宋体"/>
          <w:spacing w:val="-6"/>
          <w:sz w:val="24"/>
        </w:rPr>
      </w:pPr>
      <w:r>
        <w:rPr>
          <w:rFonts w:hint="eastAsia" w:ascii="宋体" w:hAnsi="宋体"/>
          <w:spacing w:val="-6"/>
          <w:sz w:val="24"/>
        </w:rPr>
        <w:t>开户银行：</w:t>
      </w:r>
    </w:p>
    <w:p>
      <w:pPr>
        <w:spacing w:line="360" w:lineRule="auto"/>
        <w:rPr>
          <w:rFonts w:ascii="宋体" w:hAnsi="宋体"/>
          <w:spacing w:val="-6"/>
          <w:sz w:val="24"/>
        </w:rPr>
      </w:pPr>
      <w:r>
        <w:rPr>
          <w:rFonts w:hint="eastAsia" w:ascii="宋体" w:hAnsi="宋体"/>
          <w:spacing w:val="-6"/>
          <w:sz w:val="24"/>
        </w:rPr>
        <w:t>银行帐号：</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jc w:val="center"/>
        <w:outlineLvl w:val="1"/>
        <w:rPr>
          <w:rFonts w:ascii="宋体" w:hAnsi="宋体"/>
          <w:b/>
          <w:spacing w:val="-6"/>
          <w:sz w:val="24"/>
        </w:rPr>
      </w:pPr>
      <w:r>
        <w:rPr>
          <w:rFonts w:ascii="宋体" w:hAnsi="宋体"/>
          <w:b/>
          <w:spacing w:val="-6"/>
          <w:sz w:val="24"/>
        </w:rPr>
        <w:br w:type="page"/>
      </w:r>
      <w:r>
        <w:rPr>
          <w:rFonts w:hint="eastAsia" w:ascii="宋体" w:hAnsi="宋体"/>
          <w:b/>
          <w:spacing w:val="-6"/>
          <w:sz w:val="24"/>
        </w:rPr>
        <w:t>（2）投标声明书、供应商廉洁自律承诺书</w:t>
      </w:r>
    </w:p>
    <w:p>
      <w:pPr>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___________________________________（投标人名称）系中华人民共和国合法企业，经营地址_______________________________。</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我方愿意参加贵方组织的浙大城市学院示波器等设备</w:t>
      </w:r>
      <w:r>
        <w:rPr>
          <w:rFonts w:hint="eastAsia" w:ascii="宋体" w:hAnsi="宋体"/>
          <w:bCs/>
          <w:spacing w:val="-6"/>
          <w:sz w:val="24"/>
        </w:rPr>
        <w:t>项目</w:t>
      </w:r>
      <w:r>
        <w:rPr>
          <w:rFonts w:hint="eastAsia" w:ascii="宋体" w:hAnsi="宋体"/>
          <w:spacing w:val="-6"/>
          <w:sz w:val="24"/>
        </w:rPr>
        <w:t>的投标，为便于贵方公正、择优地确定中标人及其投标产品和服务，我方就本次投标有关事项郑重声明如下：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我方向贵方提交的所有投标文件、资料都是准确的和真实的；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我方不是采购人的附属机构；在获知本项目采购信息后，与采购人聘请的为此项目提供咨询服务的公司及其附属机构没有任何联系。</w:t>
      </w:r>
    </w:p>
    <w:p>
      <w:pPr>
        <w:pStyle w:val="10"/>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rPr>
        <w:t>______（填写“有”或“没有”，如实填写，如不填写视同未按要求填写）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10"/>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60"/>
        <w:spacing w:line="360" w:lineRule="auto"/>
        <w:rPr>
          <w:rFonts w:ascii="宋体" w:hAnsi="宋体"/>
          <w:spacing w:val="-6"/>
          <w:szCs w:val="24"/>
        </w:rPr>
      </w:pPr>
    </w:p>
    <w:p>
      <w:pPr>
        <w:pStyle w:val="60"/>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bCs/>
          <w:spacing w:val="-6"/>
          <w:sz w:val="24"/>
        </w:rPr>
        <w:t>日期：    年  月  日</w:t>
      </w:r>
    </w:p>
    <w:p>
      <w:pPr>
        <w:adjustRightInd w:val="0"/>
        <w:snapToGrid w:val="0"/>
        <w:spacing w:line="360" w:lineRule="auto"/>
        <w:jc w:val="center"/>
        <w:rPr>
          <w:rFonts w:ascii="仿宋" w:hAnsi="仿宋" w:eastAsia="仿宋" w:cs="方正小标宋简体"/>
          <w:b/>
          <w:bCs/>
          <w:sz w:val="24"/>
        </w:rPr>
      </w:pPr>
      <w:r>
        <w:rPr>
          <w:rFonts w:ascii="宋体" w:hAnsi="宋体"/>
          <w:b/>
          <w:spacing w:val="-6"/>
          <w:sz w:val="24"/>
        </w:rPr>
        <w:br w:type="page"/>
      </w:r>
      <w:r>
        <w:rPr>
          <w:rFonts w:ascii="宋体" w:hAnsi="宋体"/>
          <w:b/>
          <w:spacing w:val="-6"/>
          <w:sz w:val="24"/>
        </w:rPr>
        <w:br w:type="page"/>
      </w:r>
      <w:r>
        <w:rPr>
          <w:rFonts w:hint="eastAsia" w:ascii="仿宋" w:hAnsi="仿宋" w:eastAsia="仿宋" w:cs="方正小标宋简体"/>
          <w:b/>
          <w:bCs/>
          <w:sz w:val="24"/>
        </w:rPr>
        <w:t>供应商</w:t>
      </w:r>
      <w:r>
        <w:rPr>
          <w:rFonts w:ascii="仿宋" w:hAnsi="仿宋" w:eastAsia="仿宋" w:cs="方正小标宋简体"/>
          <w:b/>
          <w:bCs/>
          <w:sz w:val="24"/>
        </w:rPr>
        <w:t>廉洁自律承诺书</w:t>
      </w:r>
    </w:p>
    <w:p>
      <w:pPr>
        <w:adjustRightInd w:val="0"/>
        <w:snapToGrid w:val="0"/>
        <w:spacing w:line="360" w:lineRule="auto"/>
        <w:rPr>
          <w:rFonts w:ascii="仿宋" w:hAnsi="仿宋" w:eastAsia="仿宋"/>
          <w:b/>
          <w:bCs/>
          <w:kern w:val="0"/>
          <w:sz w:val="24"/>
        </w:rPr>
      </w:pPr>
    </w:p>
    <w:p>
      <w:pPr>
        <w:adjustRightInd w:val="0"/>
        <w:snapToGrid w:val="0"/>
        <w:spacing w:line="360" w:lineRule="auto"/>
        <w:rPr>
          <w:rFonts w:ascii="仿宋" w:hAnsi="仿宋" w:eastAsia="仿宋"/>
          <w:b/>
          <w:bCs/>
          <w:kern w:val="0"/>
          <w:sz w:val="24"/>
        </w:rPr>
      </w:pPr>
      <w:r>
        <w:rPr>
          <w:rFonts w:ascii="仿宋" w:hAnsi="仿宋" w:eastAsia="仿宋"/>
          <w:b/>
          <w:bCs/>
          <w:kern w:val="0"/>
          <w:sz w:val="24"/>
        </w:rPr>
        <w:t>浙江求是招标代理有限公司：</w:t>
      </w:r>
    </w:p>
    <w:p>
      <w:pPr>
        <w:adjustRightInd w:val="0"/>
        <w:snapToGrid w:val="0"/>
        <w:spacing w:line="360" w:lineRule="auto"/>
        <w:rPr>
          <w:rFonts w:ascii="仿宋" w:hAnsi="仿宋" w:eastAsia="仿宋"/>
          <w:b/>
          <w:bCs/>
          <w:sz w:val="24"/>
        </w:rPr>
      </w:pPr>
    </w:p>
    <w:p>
      <w:pPr>
        <w:adjustRightInd w:val="0"/>
        <w:snapToGrid w:val="0"/>
        <w:spacing w:line="360" w:lineRule="auto"/>
        <w:ind w:firstLine="504" w:firstLineChars="200"/>
        <w:rPr>
          <w:rFonts w:ascii="仿宋" w:hAnsi="仿宋" w:eastAsia="仿宋"/>
          <w:spacing w:val="6"/>
          <w:sz w:val="24"/>
        </w:rPr>
      </w:pPr>
      <w:r>
        <w:rPr>
          <w:rFonts w:ascii="仿宋" w:hAnsi="仿宋" w:eastAsia="仿宋"/>
          <w:spacing w:val="6"/>
          <w:sz w:val="24"/>
        </w:rPr>
        <w:t>根据《中华人民共和国政府采购法》等</w:t>
      </w:r>
      <w:r>
        <w:rPr>
          <w:rFonts w:hint="eastAsia" w:ascii="仿宋" w:hAnsi="仿宋" w:eastAsia="仿宋"/>
          <w:spacing w:val="6"/>
          <w:sz w:val="24"/>
        </w:rPr>
        <w:t>相关</w:t>
      </w:r>
      <w:r>
        <w:rPr>
          <w:rFonts w:ascii="仿宋" w:hAnsi="仿宋" w:eastAsia="仿宋"/>
          <w:spacing w:val="6"/>
          <w:sz w:val="24"/>
        </w:rPr>
        <w:t>关规定，本人就参加</w:t>
      </w:r>
      <w:r>
        <w:rPr>
          <w:rFonts w:hint="eastAsia" w:ascii="仿宋" w:hAnsi="仿宋" w:eastAsia="仿宋"/>
          <w:spacing w:val="6"/>
          <w:sz w:val="24"/>
          <w:u w:val="single"/>
        </w:rPr>
        <w:t xml:space="preserve"> </w:t>
      </w:r>
      <w:r>
        <w:rPr>
          <w:rFonts w:ascii="仿宋" w:hAnsi="仿宋" w:eastAsia="仿宋"/>
          <w:spacing w:val="6"/>
          <w:sz w:val="24"/>
          <w:u w:val="single"/>
        </w:rPr>
        <w:t xml:space="preserve">          </w:t>
      </w:r>
      <w:r>
        <w:rPr>
          <w:rFonts w:ascii="仿宋" w:hAnsi="仿宋" w:eastAsia="仿宋"/>
          <w:spacing w:val="6"/>
          <w:sz w:val="24"/>
        </w:rPr>
        <w:t>政府采购项目（编号：</w:t>
      </w:r>
      <w:r>
        <w:rPr>
          <w:rFonts w:ascii="仿宋" w:hAnsi="仿宋" w:eastAsia="仿宋"/>
          <w:spacing w:val="6"/>
          <w:sz w:val="24"/>
          <w:u w:val="single"/>
        </w:rPr>
        <w:t xml:space="preserve">         </w:t>
      </w:r>
      <w:r>
        <w:rPr>
          <w:rFonts w:ascii="仿宋" w:hAnsi="仿宋" w:eastAsia="仿宋"/>
          <w:spacing w:val="6"/>
          <w:sz w:val="24"/>
        </w:rPr>
        <w:t>，</w:t>
      </w:r>
      <w:r>
        <w:rPr>
          <w:rFonts w:hint="eastAsia" w:ascii="仿宋" w:hAnsi="仿宋" w:eastAsia="仿宋"/>
          <w:spacing w:val="6"/>
          <w:sz w:val="24"/>
        </w:rPr>
        <w:t>就有关廉洁自律和公平竞争事项郑重声明如下：</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一、本单位与采购人之间不存在利害关系，不存在行贿、串通等违法行为；</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二、本单位与其他当事人之间不存在直接控股、管理关系等情况，不存在法定的不允许投标情形，不存在行贿、串通等违法行为；</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三、本单位清楚知道并严格遵守政府采购法律法规、政策文件和相关纪律；</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四、不向项目有关人员及部门赠送礼金礼物、有价证券、回扣以及中介费、介绍费、咨询费等好处费；</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五、不为项目有关人员及部门报销应由你方单位或个人支付的费用；</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六、不向项目有关人员及部门提供有可能影响公正的宴请和健身娱乐等活动；</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七、不为项目有关人员及部门出国（境）、旅游等提供方便；</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八、不为项目有关人员个人装修住房、婚丧嫁娶、配偶子女工作安排等提供好处；</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九、严格遵守《中华人民共和国政府采购法》《中华人民共和国民法典》等法律法规，诚实守信，合法经营，坚决抵制各种违法违纪行为。</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pPr>
        <w:adjustRightInd w:val="0"/>
        <w:snapToGrid w:val="0"/>
        <w:spacing w:line="360" w:lineRule="auto"/>
        <w:rPr>
          <w:rFonts w:ascii="仿宋" w:hAnsi="仿宋" w:eastAsia="仿宋"/>
          <w:sz w:val="24"/>
        </w:rPr>
      </w:pPr>
    </w:p>
    <w:p>
      <w:pPr>
        <w:adjustRightInd w:val="0"/>
        <w:snapToGrid w:val="0"/>
        <w:spacing w:line="360" w:lineRule="auto"/>
        <w:rPr>
          <w:rFonts w:ascii="仿宋" w:hAnsi="仿宋" w:eastAsia="仿宋"/>
          <w:sz w:val="24"/>
        </w:rPr>
      </w:pPr>
      <w:r>
        <w:rPr>
          <w:rFonts w:hint="eastAsia" w:ascii="仿宋" w:hAnsi="仿宋" w:eastAsia="仿宋"/>
          <w:b/>
          <w:sz w:val="24"/>
        </w:rPr>
        <w:t>供应商代表签字：</w:t>
      </w:r>
    </w:p>
    <w:p>
      <w:pPr>
        <w:spacing w:line="360" w:lineRule="auto"/>
        <w:rPr>
          <w:rFonts w:ascii="宋体" w:hAnsi="宋体"/>
          <w:b/>
          <w:spacing w:val="-6"/>
          <w:sz w:val="24"/>
        </w:rPr>
      </w:pPr>
      <w:r>
        <w:rPr>
          <w:rFonts w:ascii="仿宋" w:hAnsi="仿宋" w:eastAsia="仿宋"/>
          <w:sz w:val="24"/>
        </w:rPr>
        <w:t xml:space="preserve">  </w:t>
      </w:r>
      <w:r>
        <w:rPr>
          <w:rFonts w:hint="eastAsia" w:ascii="仿宋" w:hAnsi="仿宋" w:eastAsia="仿宋"/>
          <w:sz w:val="24"/>
        </w:rPr>
        <w:t>年  月  日</w:t>
      </w:r>
    </w:p>
    <w:p>
      <w:pPr>
        <w:widowControl/>
        <w:jc w:val="left"/>
        <w:rPr>
          <w:rFonts w:ascii="宋体" w:hAnsi="宋体"/>
          <w:b/>
          <w:spacing w:val="-6"/>
          <w:sz w:val="24"/>
        </w:rPr>
      </w:pPr>
      <w:r>
        <w:rPr>
          <w:rFonts w:ascii="宋体" w:hAnsi="宋体"/>
          <w:b/>
          <w:spacing w:val="-6"/>
          <w:sz w:val="24"/>
        </w:rPr>
        <w:br w:type="page"/>
      </w:r>
    </w:p>
    <w:p>
      <w:pPr>
        <w:widowControl/>
        <w:jc w:val="left"/>
        <w:rPr>
          <w:rFonts w:ascii="宋体" w:hAnsi="宋体"/>
          <w:b/>
          <w:spacing w:val="-6"/>
          <w:sz w:val="24"/>
        </w:rPr>
      </w:pPr>
    </w:p>
    <w:p>
      <w:pPr>
        <w:widowControl/>
        <w:jc w:val="left"/>
        <w:rPr>
          <w:rFonts w:ascii="宋体" w:hAnsi="宋体"/>
          <w:b/>
          <w:spacing w:val="-6"/>
          <w:sz w:val="24"/>
        </w:rPr>
      </w:pPr>
    </w:p>
    <w:p>
      <w:pPr>
        <w:spacing w:line="360" w:lineRule="auto"/>
        <w:jc w:val="center"/>
        <w:outlineLvl w:val="1"/>
        <w:rPr>
          <w:rFonts w:ascii="宋体" w:hAnsi="宋体"/>
          <w:b/>
          <w:spacing w:val="-6"/>
          <w:sz w:val="24"/>
        </w:rPr>
      </w:pPr>
      <w:r>
        <w:rPr>
          <w:rFonts w:hint="eastAsia" w:ascii="宋体" w:hAnsi="宋体"/>
          <w:b/>
          <w:spacing w:val="-6"/>
          <w:sz w:val="24"/>
        </w:rPr>
        <w:t>（3）</w:t>
      </w:r>
      <w:r>
        <w:rPr>
          <w:rFonts w:ascii="宋体" w:hAnsi="宋体"/>
          <w:b/>
          <w:spacing w:val="-6"/>
          <w:sz w:val="24"/>
        </w:rPr>
        <w:t>法定代表人资格证明书</w:t>
      </w:r>
    </w:p>
    <w:p>
      <w:pPr>
        <w:spacing w:line="360" w:lineRule="auto"/>
        <w:jc w:val="center"/>
        <w:rPr>
          <w:rFonts w:ascii="宋体" w:hAnsi="宋体"/>
          <w:b/>
          <w:spacing w:val="-6"/>
          <w:sz w:val="24"/>
        </w:rPr>
      </w:pPr>
    </w:p>
    <w:p>
      <w:pPr>
        <w:spacing w:line="360" w:lineRule="auto"/>
        <w:rPr>
          <w:rFonts w:ascii="宋体" w:hAnsi="宋体"/>
          <w:bCs/>
          <w:spacing w:val="-6"/>
          <w:sz w:val="24"/>
        </w:rPr>
      </w:pPr>
      <w:r>
        <w:rPr>
          <w:rFonts w:hint="eastAsia" w:ascii="宋体" w:hAnsi="宋体"/>
          <w:bCs/>
          <w:spacing w:val="-6"/>
          <w:sz w:val="24"/>
        </w:rPr>
        <w:t>致：浙大城市学院、浙江求是招标代理有限公司：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hint="eastAsia" w:ascii="宋体" w:hAnsi="宋体"/>
          <w:spacing w:val="-6"/>
          <w:sz w:val="24"/>
        </w:rPr>
        <w:t>_________________</w:t>
      </w:r>
      <w:r>
        <w:rPr>
          <w:rFonts w:ascii="宋体" w:hAnsi="宋体"/>
          <w:bCs/>
          <w:spacing w:val="-6"/>
          <w:sz w:val="24"/>
        </w:rPr>
        <w:t>（姓名）系</w:t>
      </w:r>
      <w:r>
        <w:rPr>
          <w:rFonts w:hint="eastAsia" w:ascii="宋体" w:hAnsi="宋体"/>
          <w:spacing w:val="-6"/>
          <w:sz w:val="24"/>
        </w:rPr>
        <w:t>____________________________</w:t>
      </w:r>
      <w:r>
        <w:rPr>
          <w:rFonts w:hint="eastAsia" w:ascii="宋体" w:hAnsi="宋体"/>
          <w:bCs/>
          <w:spacing w:val="-6"/>
          <w:sz w:val="24"/>
        </w:rPr>
        <w:t>（投标人名称）</w:t>
      </w:r>
      <w:r>
        <w:rPr>
          <w:rFonts w:ascii="宋体" w:hAnsi="宋体"/>
          <w:bCs/>
          <w:spacing w:val="-6"/>
          <w:sz w:val="24"/>
        </w:rPr>
        <w:t>的法定代表人，身份证号</w:t>
      </w:r>
      <w:r>
        <w:rPr>
          <w:rFonts w:hint="eastAsia" w:ascii="宋体" w:hAnsi="宋体"/>
          <w:bCs/>
          <w:spacing w:val="-6"/>
          <w:sz w:val="24"/>
        </w:rPr>
        <w:t>：</w:t>
      </w:r>
      <w:r>
        <w:rPr>
          <w:rFonts w:hint="eastAsia" w:ascii="宋体" w:hAnsi="宋体"/>
          <w:spacing w:val="-6"/>
          <w:sz w:val="24"/>
        </w:rPr>
        <w:t>_____________________________________</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0" w:hRule="atLeast"/>
        </w:trPr>
        <w:tc>
          <w:tcPr>
            <w:tcW w:w="9498" w:type="dxa"/>
          </w:tcPr>
          <w:p>
            <w:pPr>
              <w:rPr>
                <w:rFonts w:ascii="宋体" w:hAnsi="宋体"/>
                <w:sz w:val="24"/>
              </w:rPr>
            </w:pPr>
            <w:r>
              <w:rPr>
                <w:rFonts w:hint="eastAsia" w:ascii="宋体" w:hAnsi="宋体"/>
                <w:sz w:val="24"/>
              </w:rPr>
              <w:t>法定代表人身份证：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tc>
      </w:tr>
    </w:tbl>
    <w:p>
      <w:pPr>
        <w:spacing w:line="360" w:lineRule="auto"/>
        <w:rPr>
          <w:rFonts w:ascii="宋体" w:hAnsi="宋体"/>
          <w:bCs/>
          <w:spacing w:val="-6"/>
          <w:sz w:val="24"/>
        </w:rPr>
      </w:pPr>
    </w:p>
    <w:p>
      <w:pPr>
        <w:spacing w:line="360" w:lineRule="auto"/>
        <w:ind w:right="456"/>
        <w:rPr>
          <w:rFonts w:ascii="宋体" w:hAnsi="宋体"/>
          <w:b/>
          <w:bCs/>
          <w:spacing w:val="-6"/>
          <w:sz w:val="24"/>
        </w:rPr>
      </w:pPr>
    </w:p>
    <w:p>
      <w:pPr>
        <w:spacing w:line="360" w:lineRule="auto"/>
        <w:ind w:right="456"/>
        <w:rPr>
          <w:rFonts w:ascii="宋体" w:hAnsi="宋体"/>
          <w:spacing w:val="-6"/>
          <w:sz w:val="24"/>
        </w:rPr>
      </w:pPr>
      <w:r>
        <w:rPr>
          <w:rFonts w:hint="eastAsia" w:ascii="宋体" w:hAnsi="宋体"/>
          <w:spacing w:val="-6"/>
          <w:sz w:val="24"/>
        </w:rPr>
        <w:t>投标人名称（盖章）：</w:t>
      </w:r>
    </w:p>
    <w:p>
      <w:pPr>
        <w:spacing w:line="360" w:lineRule="auto"/>
        <w:ind w:right="456"/>
        <w:rPr>
          <w:rFonts w:ascii="宋体" w:hAnsi="宋体"/>
          <w:spacing w:val="-6"/>
          <w:sz w:val="24"/>
        </w:rPr>
      </w:pPr>
      <w:r>
        <w:rPr>
          <w:rFonts w:hint="eastAsia" w:ascii="宋体" w:hAnsi="宋体"/>
          <w:bCs/>
          <w:spacing w:val="-6"/>
          <w:sz w:val="24"/>
        </w:rPr>
        <w:t>日期：    年  月  日</w:t>
      </w:r>
    </w:p>
    <w:p>
      <w:pPr>
        <w:spacing w:line="360" w:lineRule="auto"/>
        <w:jc w:val="center"/>
        <w:outlineLvl w:val="1"/>
        <w:rPr>
          <w:rFonts w:ascii="宋体" w:hAnsi="宋体"/>
          <w:b/>
          <w:spacing w:val="-6"/>
          <w:sz w:val="24"/>
        </w:rPr>
      </w:pPr>
      <w:r>
        <w:rPr>
          <w:rFonts w:ascii="宋体" w:hAnsi="宋体"/>
          <w:b/>
          <w:spacing w:val="-6"/>
          <w:sz w:val="24"/>
        </w:rPr>
        <w:br w:type="page"/>
      </w:r>
      <w:r>
        <w:rPr>
          <w:rFonts w:hint="eastAsia" w:ascii="宋体" w:hAnsi="宋体"/>
          <w:b/>
          <w:spacing w:val="-6"/>
          <w:sz w:val="24"/>
        </w:rPr>
        <w:t>（3）法定代表人授权委托书</w:t>
      </w:r>
    </w:p>
    <w:p>
      <w:pPr>
        <w:spacing w:line="360" w:lineRule="auto"/>
        <w:jc w:val="center"/>
        <w:rPr>
          <w:rFonts w:ascii="宋体" w:hAnsi="宋体"/>
          <w:b/>
          <w:bCs/>
          <w:spacing w:val="-6"/>
          <w:sz w:val="24"/>
        </w:rPr>
      </w:pPr>
    </w:p>
    <w:p>
      <w:pPr>
        <w:spacing w:line="360" w:lineRule="auto"/>
        <w:rPr>
          <w:rFonts w:ascii="宋体" w:hAnsi="宋体"/>
          <w:b/>
          <w:bCs/>
          <w:spacing w:val="-6"/>
          <w:sz w:val="24"/>
        </w:rPr>
      </w:pPr>
      <w:r>
        <w:rPr>
          <w:rFonts w:hint="eastAsia" w:ascii="宋体" w:hAnsi="宋体"/>
          <w:bCs/>
          <w:spacing w:val="-6"/>
          <w:sz w:val="24"/>
        </w:rPr>
        <w:t>致：浙大城市学院、浙江求是招标代理有限公司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 ______________（姓名）系 _____________________________（投标人名称）的法定代表人，现授权委托本单位在职职工：________（姓名），身份证号码：____________________________以我方的名义参加</w:t>
      </w:r>
      <w:r>
        <w:rPr>
          <w:rFonts w:hint="eastAsia" w:ascii="宋体" w:hAnsi="宋体"/>
          <w:bCs/>
          <w:spacing w:val="-6"/>
          <w:sz w:val="24"/>
          <w:u w:val="single"/>
        </w:rPr>
        <w:t>浙大城市学院示波器等设备</w:t>
      </w:r>
      <w:r>
        <w:rPr>
          <w:rFonts w:hint="eastAsia" w:ascii="宋体" w:hAnsi="宋体"/>
          <w:bCs/>
          <w:spacing w:val="-6"/>
          <w:sz w:val="24"/>
        </w:rPr>
        <w:t>项目</w:t>
      </w:r>
      <w:r>
        <w:rPr>
          <w:rFonts w:hint="eastAsia" w:ascii="宋体" w:hAnsi="宋体"/>
          <w:spacing w:val="-6"/>
          <w:sz w:val="24"/>
        </w:rPr>
        <w:t>的投标活动，并代表我方全权办理针对上述项目的投标、开标、评标、签约等具体事务和签署相关文件。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ind w:firstLine="424" w:firstLineChars="186"/>
        <w:rPr>
          <w:rFonts w:ascii="宋体" w:hAnsi="宋体"/>
          <w:spacing w:val="-6"/>
          <w:sz w:val="24"/>
          <w:u w:val="single"/>
        </w:rPr>
      </w:pPr>
      <w:r>
        <w:rPr>
          <w:rFonts w:hint="eastAsia" w:ascii="宋体" w:hAnsi="宋体"/>
          <w:spacing w:val="-6"/>
          <w:sz w:val="24"/>
          <w:u w:val="single"/>
        </w:rPr>
        <w:t>▲授权代表必须为投标人本单位在职职工，并提供2020年12月（含）以后任意一月的社保缴纳证明。</w:t>
      </w: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法定代表人（签字或盖章）：______________________</w:t>
      </w:r>
    </w:p>
    <w:p>
      <w:pPr>
        <w:spacing w:line="360" w:lineRule="auto"/>
        <w:ind w:firstLine="424" w:firstLineChars="186"/>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p>
    <w:tbl>
      <w:tblPr>
        <w:tblStyle w:val="2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6" w:hRule="atLeast"/>
        </w:trPr>
        <w:tc>
          <w:tcPr>
            <w:tcW w:w="9639" w:type="dxa"/>
          </w:tcPr>
          <w:p>
            <w:pPr>
              <w:rPr>
                <w:rFonts w:ascii="宋体" w:hAnsi="宋体"/>
                <w:sz w:val="24"/>
              </w:rPr>
            </w:pPr>
            <w:r>
              <w:rPr>
                <w:rFonts w:hint="eastAsia" w:ascii="宋体" w:hAnsi="宋体"/>
                <w:sz w:val="24"/>
              </w:rPr>
              <w:t>授权代表身份证：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tc>
      </w:tr>
    </w:tbl>
    <w:p>
      <w:pPr>
        <w:pStyle w:val="12"/>
        <w:spacing w:beforeLines="0" w:afterLines="0" w:line="360" w:lineRule="auto"/>
        <w:rPr>
          <w:rFonts w:hAnsi="宋体"/>
          <w:b/>
          <w:spacing w:val="-6"/>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1、投标人的</w:t>
      </w:r>
      <w:r>
        <w:rPr>
          <w:rFonts w:ascii="宋体" w:hAnsi="宋体"/>
          <w:b/>
          <w:bCs/>
          <w:spacing w:val="-6"/>
          <w:sz w:val="21"/>
          <w:szCs w:val="21"/>
        </w:rPr>
        <w:t>法定代表人参加投标，须在投标文件中提供</w:t>
      </w:r>
      <w:r>
        <w:rPr>
          <w:rFonts w:hint="eastAsia" w:ascii="宋体" w:hAnsi="宋体"/>
          <w:b/>
          <w:bCs/>
          <w:spacing w:val="-6"/>
          <w:sz w:val="21"/>
          <w:szCs w:val="21"/>
        </w:rPr>
        <w:t>：</w:t>
      </w:r>
      <w:r>
        <w:rPr>
          <w:rFonts w:ascii="宋体" w:hAnsi="宋体"/>
          <w:b/>
          <w:bCs/>
          <w:spacing w:val="-6"/>
          <w:sz w:val="21"/>
          <w:szCs w:val="21"/>
        </w:rPr>
        <w:t>法定代表人资格证明</w:t>
      </w:r>
      <w:r>
        <w:rPr>
          <w:rFonts w:hint="eastAsia" w:ascii="宋体" w:hAnsi="宋体"/>
          <w:b/>
          <w:bCs/>
          <w:spacing w:val="-6"/>
          <w:sz w:val="21"/>
          <w:szCs w:val="21"/>
        </w:rPr>
        <w:t>书；</w:t>
      </w:r>
    </w:p>
    <w:p>
      <w:pPr>
        <w:spacing w:line="360" w:lineRule="auto"/>
        <w:rPr>
          <w:rFonts w:ascii="宋体" w:hAnsi="宋体"/>
          <w:b/>
          <w:bCs/>
          <w:spacing w:val="-6"/>
          <w:sz w:val="21"/>
          <w:szCs w:val="21"/>
        </w:rPr>
      </w:pPr>
      <w:r>
        <w:rPr>
          <w:rFonts w:hint="eastAsia" w:ascii="宋体" w:hAnsi="宋体"/>
          <w:b/>
          <w:bCs/>
          <w:spacing w:val="-6"/>
          <w:sz w:val="21"/>
          <w:szCs w:val="21"/>
        </w:rPr>
        <w:t>2、投标人的法定代表人委托授权代表</w:t>
      </w:r>
      <w:r>
        <w:rPr>
          <w:rFonts w:ascii="宋体" w:hAnsi="宋体"/>
          <w:b/>
          <w:bCs/>
          <w:spacing w:val="-6"/>
          <w:sz w:val="21"/>
          <w:szCs w:val="21"/>
        </w:rPr>
        <w:t>参加投标，须在投标文件中提供</w:t>
      </w:r>
      <w:r>
        <w:rPr>
          <w:rFonts w:hint="eastAsia" w:ascii="宋体" w:hAnsi="宋体"/>
          <w:b/>
          <w:bCs/>
          <w:spacing w:val="-6"/>
          <w:sz w:val="21"/>
          <w:szCs w:val="21"/>
        </w:rPr>
        <w:t>：</w:t>
      </w:r>
      <w:r>
        <w:rPr>
          <w:rFonts w:ascii="宋体" w:hAnsi="宋体"/>
          <w:b/>
          <w:bCs/>
          <w:spacing w:val="-6"/>
          <w:sz w:val="21"/>
          <w:szCs w:val="21"/>
        </w:rPr>
        <w:t>法定代表人资格证明</w:t>
      </w:r>
      <w:r>
        <w:rPr>
          <w:rFonts w:hint="eastAsia" w:ascii="宋体" w:hAnsi="宋体"/>
          <w:b/>
          <w:bCs/>
          <w:spacing w:val="-6"/>
          <w:sz w:val="21"/>
          <w:szCs w:val="21"/>
        </w:rPr>
        <w:t>书和</w:t>
      </w:r>
      <w:r>
        <w:rPr>
          <w:rFonts w:ascii="宋体" w:hAnsi="宋体"/>
          <w:b/>
          <w:bCs/>
          <w:spacing w:val="-6"/>
          <w:sz w:val="21"/>
          <w:szCs w:val="21"/>
        </w:rPr>
        <w:t>法定代表人授权</w:t>
      </w:r>
      <w:r>
        <w:rPr>
          <w:rFonts w:hint="eastAsia" w:ascii="宋体" w:hAnsi="宋体"/>
          <w:b/>
          <w:bCs/>
          <w:spacing w:val="-6"/>
          <w:sz w:val="21"/>
          <w:szCs w:val="21"/>
        </w:rPr>
        <w:t>委托</w:t>
      </w:r>
      <w:r>
        <w:rPr>
          <w:rFonts w:ascii="宋体" w:hAnsi="宋体"/>
          <w:b/>
          <w:bCs/>
          <w:spacing w:val="-6"/>
          <w:sz w:val="21"/>
          <w:szCs w:val="21"/>
        </w:rPr>
        <w:t>书</w:t>
      </w:r>
      <w:r>
        <w:rPr>
          <w:rFonts w:hint="eastAsia" w:ascii="宋体" w:hAnsi="宋体"/>
          <w:b/>
          <w:bCs/>
          <w:spacing w:val="-6"/>
          <w:sz w:val="21"/>
          <w:szCs w:val="21"/>
        </w:rPr>
        <w:t>。</w:t>
      </w:r>
    </w:p>
    <w:p>
      <w:pPr>
        <w:spacing w:line="360" w:lineRule="auto"/>
        <w:jc w:val="center"/>
        <w:outlineLvl w:val="1"/>
        <w:rPr>
          <w:rFonts w:ascii="宋体" w:hAnsi="宋体"/>
          <w:b/>
          <w:spacing w:val="-6"/>
          <w:sz w:val="24"/>
          <w:szCs w:val="20"/>
        </w:rPr>
      </w:pPr>
      <w:r>
        <w:rPr>
          <w:rFonts w:ascii="宋体" w:hAnsi="宋体"/>
          <w:b/>
          <w:spacing w:val="-6"/>
          <w:sz w:val="24"/>
        </w:rPr>
        <w:br w:type="page"/>
      </w:r>
      <w:r>
        <w:rPr>
          <w:rFonts w:hint="eastAsia" w:ascii="宋体" w:hAnsi="宋体"/>
          <w:b/>
          <w:spacing w:val="-6"/>
          <w:sz w:val="24"/>
        </w:rPr>
        <w:t>（4）2020年12月（含）以后任意一月的</w:t>
      </w:r>
      <w:r>
        <w:rPr>
          <w:rFonts w:hint="eastAsia" w:ascii="宋体" w:hAnsi="宋体"/>
          <w:b/>
          <w:spacing w:val="-6"/>
          <w:sz w:val="24"/>
          <w:szCs w:val="20"/>
        </w:rPr>
        <w:t>投标授权代表社保缴纳证明</w:t>
      </w: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outlineLvl w:val="1"/>
        <w:rPr>
          <w:rFonts w:ascii="宋体" w:hAnsi="宋体"/>
          <w:b/>
          <w:spacing w:val="-6"/>
          <w:sz w:val="24"/>
        </w:rPr>
      </w:pPr>
      <w:r>
        <w:rPr>
          <w:rFonts w:hint="eastAsia" w:ascii="宋体" w:hAnsi="宋体"/>
          <w:b/>
          <w:spacing w:val="-6"/>
          <w:sz w:val="24"/>
        </w:rPr>
        <w:t>（5）投标人一般情况</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hint="eastAsia" w:ascii="宋体" w:hAnsi="宋体"/>
                <w:spacing w:val="-6"/>
                <w:sz w:val="24"/>
              </w:rPr>
              <w:t>1</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hint="eastAsia" w:ascii="宋体" w:hAnsi="宋体"/>
                <w:spacing w:val="-6"/>
                <w:sz w:val="24"/>
              </w:rPr>
              <w:t>2</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注册地：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hint="eastAsia" w:ascii="宋体" w:hAnsi="宋体"/>
                <w:spacing w:val="-6"/>
                <w:sz w:val="24"/>
              </w:rPr>
              <w:t>3</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ascii="宋体" w:hAnsi="宋体"/>
                <w:spacing w:val="-6"/>
                <w:sz w:val="24"/>
              </w:rPr>
              <w:t>4</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ascii="宋体" w:hAnsi="宋体"/>
                <w:spacing w:val="-6"/>
                <w:sz w:val="24"/>
              </w:rPr>
              <w:t>5</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hint="eastAsia" w:ascii="宋体" w:hAnsi="宋体"/>
                <w:spacing w:val="-6"/>
                <w:sz w:val="24"/>
              </w:rPr>
              <w:t>6</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ascii="宋体" w:hAnsi="宋体"/>
                <w:spacing w:val="-6"/>
                <w:sz w:val="24"/>
              </w:rPr>
              <w:t>7</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ascii="宋体" w:hAnsi="宋体"/>
                <w:spacing w:val="-6"/>
                <w:sz w:val="24"/>
              </w:rPr>
              <w:t>8</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ascii="宋体" w:hAnsi="宋体"/>
                <w:spacing w:val="-6"/>
                <w:sz w:val="24"/>
              </w:rPr>
              <w:t>9</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ascii="宋体" w:hAnsi="宋体"/>
                <w:spacing w:val="-6"/>
                <w:sz w:val="24"/>
              </w:rPr>
              <w:t>10</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其他需要说明的情况</w:t>
            </w:r>
          </w:p>
        </w:tc>
      </w:tr>
    </w:tbl>
    <w:p>
      <w:pPr>
        <w:spacing w:line="360" w:lineRule="auto"/>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说明：所有投标人都须填写此表。</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pStyle w:val="17"/>
        <w:spacing w:line="360" w:lineRule="auto"/>
        <w:ind w:left="0" w:firstLine="0" w:firstLineChars="0"/>
        <w:jc w:val="center"/>
        <w:outlineLvl w:val="1"/>
        <w:rPr>
          <w:rFonts w:ascii="宋体" w:hAnsi="宋体"/>
          <w:b/>
          <w:spacing w:val="-6"/>
          <w:sz w:val="24"/>
        </w:rPr>
      </w:pPr>
      <w:r>
        <w:rPr>
          <w:rFonts w:ascii="宋体" w:hAnsi="宋体"/>
          <w:b/>
          <w:spacing w:val="-6"/>
          <w:sz w:val="24"/>
        </w:rPr>
        <w:br w:type="page"/>
      </w:r>
      <w:r>
        <w:rPr>
          <w:rFonts w:hint="eastAsia" w:ascii="宋体" w:hAnsi="宋体"/>
          <w:b/>
          <w:spacing w:val="-6"/>
          <w:sz w:val="24"/>
        </w:rPr>
        <w:t>（6）投标人同类合同一览表</w:t>
      </w:r>
    </w:p>
    <w:p>
      <w:pPr>
        <w:pStyle w:val="17"/>
        <w:spacing w:line="360" w:lineRule="auto"/>
        <w:ind w:left="480" w:hanging="480"/>
        <w:rPr>
          <w:rFonts w:ascii="宋体" w:hAnsi="宋体"/>
          <w:sz w:val="24"/>
        </w:rPr>
      </w:pP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采购人联系人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pStyle w:val="17"/>
        <w:spacing w:line="360" w:lineRule="auto"/>
        <w:ind w:left="480" w:hanging="480"/>
        <w:rPr>
          <w:rFonts w:ascii="宋体" w:hAnsi="宋体"/>
          <w:sz w:val="24"/>
        </w:rPr>
      </w:pPr>
    </w:p>
    <w:p>
      <w:pPr>
        <w:spacing w:line="360" w:lineRule="auto"/>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投标人须提供上述业绩合同复印件；</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所有合同复印件应清晰，应能体现合同签订时间、双方签字盖章等内容；</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outlineLvl w:val="1"/>
        <w:rPr>
          <w:rFonts w:ascii="宋体" w:hAnsi="宋体"/>
          <w:b/>
          <w:bCs/>
          <w:iCs/>
          <w:spacing w:val="-6"/>
          <w:sz w:val="24"/>
        </w:rPr>
      </w:pPr>
      <w:r>
        <w:rPr>
          <w:rFonts w:hint="eastAsia" w:ascii="宋体" w:hAnsi="宋体"/>
          <w:spacing w:val="-6"/>
          <w:sz w:val="24"/>
        </w:rPr>
        <w:br w:type="page"/>
      </w:r>
    </w:p>
    <w:p>
      <w:pPr>
        <w:spacing w:line="360" w:lineRule="auto"/>
        <w:jc w:val="center"/>
        <w:outlineLvl w:val="1"/>
        <w:rPr>
          <w:rFonts w:ascii="宋体" w:hAnsi="宋体"/>
          <w:b/>
          <w:sz w:val="52"/>
          <w:szCs w:val="52"/>
        </w:rPr>
      </w:pPr>
      <w:r>
        <w:rPr>
          <w:rFonts w:hint="eastAsia" w:ascii="宋体" w:hAnsi="宋体"/>
          <w:b/>
          <w:bCs/>
          <w:iCs/>
          <w:spacing w:val="-6"/>
          <w:sz w:val="24"/>
        </w:rPr>
        <w:t>（</w:t>
      </w:r>
      <w:r>
        <w:rPr>
          <w:rFonts w:ascii="宋体" w:hAnsi="宋体"/>
          <w:b/>
          <w:bCs/>
          <w:iCs/>
          <w:spacing w:val="-6"/>
          <w:sz w:val="24"/>
        </w:rPr>
        <w:t>7</w:t>
      </w:r>
      <w:r>
        <w:rPr>
          <w:rFonts w:hint="eastAsia" w:ascii="宋体" w:hAnsi="宋体"/>
          <w:b/>
          <w:bCs/>
          <w:iCs/>
          <w:spacing w:val="-6"/>
          <w:sz w:val="24"/>
        </w:rPr>
        <w:t>）采购</w:t>
      </w:r>
      <w:r>
        <w:rPr>
          <w:rFonts w:ascii="宋体" w:hAnsi="宋体"/>
          <w:b/>
          <w:bCs/>
          <w:iCs/>
          <w:spacing w:val="-6"/>
          <w:sz w:val="24"/>
        </w:rPr>
        <w:t>需求</w:t>
      </w:r>
      <w:r>
        <w:rPr>
          <w:rFonts w:hint="eastAsia" w:ascii="宋体" w:hAnsi="宋体"/>
          <w:b/>
          <w:bCs/>
          <w:iCs/>
          <w:spacing w:val="-6"/>
          <w:sz w:val="24"/>
        </w:rPr>
        <w:t>偏离表</w:t>
      </w:r>
    </w:p>
    <w:p>
      <w:pPr>
        <w:spacing w:line="288" w:lineRule="auto"/>
        <w:rPr>
          <w:rFonts w:ascii="宋体" w:hAnsi="宋体"/>
          <w:bCs/>
          <w:spacing w:val="-6"/>
          <w:sz w:val="24"/>
        </w:rPr>
      </w:pPr>
      <w:r>
        <w:rPr>
          <w:rFonts w:hint="eastAsia" w:ascii="宋体" w:hAnsi="宋体"/>
          <w:bCs/>
          <w:spacing w:val="-6"/>
          <w:sz w:val="24"/>
        </w:rPr>
        <w:t>采购人：浙大城市学院</w:t>
      </w:r>
    </w:p>
    <w:p>
      <w:pPr>
        <w:spacing w:line="288" w:lineRule="auto"/>
        <w:rPr>
          <w:rFonts w:ascii="宋体" w:hAnsi="宋体"/>
          <w:bCs/>
          <w:spacing w:val="-6"/>
          <w:sz w:val="24"/>
        </w:rPr>
      </w:pPr>
      <w:r>
        <w:rPr>
          <w:rFonts w:hint="eastAsia" w:ascii="宋体" w:hAnsi="宋体"/>
          <w:bCs/>
          <w:spacing w:val="-6"/>
          <w:sz w:val="24"/>
        </w:rPr>
        <w:t>项目名称：示波器等设备</w:t>
      </w:r>
    </w:p>
    <w:p>
      <w:pPr>
        <w:spacing w:line="288" w:lineRule="auto"/>
        <w:rPr>
          <w:rFonts w:ascii="宋体" w:hAnsi="宋体"/>
          <w:bCs/>
          <w:spacing w:val="-6"/>
          <w:sz w:val="24"/>
        </w:rPr>
      </w:pPr>
      <w:r>
        <w:rPr>
          <w:rFonts w:hint="eastAsia" w:ascii="宋体" w:hAnsi="宋体"/>
          <w:bCs/>
          <w:spacing w:val="-6"/>
          <w:sz w:val="24"/>
        </w:rPr>
        <w:t xml:space="preserve">项目编号：QSZB-F(H)-E21325(GK) </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napToGrid w:val="0"/>
              <w:spacing w:line="288" w:lineRule="auto"/>
              <w:jc w:val="center"/>
              <w:rPr>
                <w:rFonts w:ascii="宋体" w:hAnsi="宋体"/>
                <w:b/>
                <w:spacing w:val="-6"/>
                <w:sz w:val="24"/>
              </w:rPr>
            </w:pPr>
            <w:r>
              <w:rPr>
                <w:rFonts w:hint="eastAsia" w:ascii="宋体" w:hAnsi="宋体"/>
                <w:b/>
                <w:spacing w:val="-6"/>
                <w:sz w:val="24"/>
              </w:rPr>
              <w:t>序号</w:t>
            </w:r>
          </w:p>
        </w:tc>
        <w:tc>
          <w:tcPr>
            <w:tcW w:w="3260" w:type="dxa"/>
            <w:vAlign w:val="center"/>
          </w:tcPr>
          <w:p>
            <w:pPr>
              <w:snapToGrid w:val="0"/>
              <w:spacing w:line="288" w:lineRule="auto"/>
              <w:jc w:val="center"/>
              <w:rPr>
                <w:rFonts w:ascii="宋体" w:hAnsi="宋体"/>
                <w:b/>
                <w:spacing w:val="-6"/>
                <w:sz w:val="24"/>
              </w:rPr>
            </w:pPr>
            <w:r>
              <w:rPr>
                <w:rFonts w:hint="eastAsia" w:ascii="宋体" w:hAnsi="宋体"/>
                <w:b/>
                <w:spacing w:val="-6"/>
                <w:sz w:val="24"/>
              </w:rPr>
              <w:t>招标文件要求</w:t>
            </w:r>
          </w:p>
        </w:tc>
        <w:tc>
          <w:tcPr>
            <w:tcW w:w="3402" w:type="dxa"/>
            <w:vAlign w:val="center"/>
          </w:tcPr>
          <w:p>
            <w:pPr>
              <w:snapToGrid w:val="0"/>
              <w:spacing w:line="288" w:lineRule="auto"/>
              <w:jc w:val="center"/>
              <w:rPr>
                <w:rFonts w:ascii="宋体" w:hAnsi="宋体"/>
                <w:b/>
                <w:spacing w:val="-6"/>
                <w:sz w:val="24"/>
              </w:rPr>
            </w:pPr>
            <w:r>
              <w:rPr>
                <w:rFonts w:hint="eastAsia" w:ascii="宋体" w:hAnsi="宋体"/>
                <w:b/>
                <w:spacing w:val="-6"/>
                <w:sz w:val="24"/>
              </w:rPr>
              <w:t>响应内容</w:t>
            </w:r>
          </w:p>
        </w:tc>
        <w:tc>
          <w:tcPr>
            <w:tcW w:w="1985" w:type="dxa"/>
            <w:vAlign w:val="center"/>
          </w:tcPr>
          <w:p>
            <w:pPr>
              <w:snapToGrid w:val="0"/>
              <w:spacing w:line="288" w:lineRule="auto"/>
              <w:jc w:val="center"/>
              <w:rPr>
                <w:rFonts w:ascii="宋体" w:hAnsi="宋体"/>
                <w:b/>
                <w:spacing w:val="-6"/>
                <w:sz w:val="24"/>
              </w:rPr>
            </w:pPr>
            <w:r>
              <w:rPr>
                <w:rFonts w:hint="eastAsia" w:ascii="宋体" w:hAnsi="宋体"/>
                <w:b/>
                <w:spacing w:val="-6"/>
                <w:sz w:val="24"/>
              </w:rPr>
              <w:t>是否偏离</w:t>
            </w:r>
          </w:p>
          <w:p>
            <w:pPr>
              <w:snapToGrid w:val="0"/>
              <w:spacing w:line="288" w:lineRule="auto"/>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spacing w:line="288" w:lineRule="auto"/>
              <w:rPr>
                <w:rFonts w:ascii="宋体" w:hAnsi="宋体"/>
                <w:b/>
                <w:sz w:val="21"/>
                <w:szCs w:val="21"/>
              </w:rPr>
            </w:pPr>
            <w:r>
              <w:rPr>
                <w:rFonts w:hint="eastAsia" w:ascii="宋体" w:hAnsi="宋体"/>
                <w:b/>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spacing w:line="288" w:lineRule="auto"/>
              <w:jc w:val="center"/>
              <w:rPr>
                <w:rFonts w:ascii="宋体" w:hAnsi="宋体"/>
                <w:spacing w:val="-6"/>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spacing w:line="288" w:lineRule="auto"/>
              <w:jc w:val="center"/>
              <w:rPr>
                <w:rFonts w:ascii="宋体" w:hAnsi="宋体"/>
                <w:spacing w:val="-6"/>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snapToGrid w:val="0"/>
              <w:spacing w:line="288" w:lineRule="auto"/>
              <w:rPr>
                <w:rFonts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spacing w:line="288" w:lineRule="auto"/>
              <w:jc w:val="center"/>
              <w:rPr>
                <w:rFonts w:ascii="宋体" w:hAnsi="宋体"/>
                <w:spacing w:val="-6"/>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snapToGrid w:val="0"/>
              <w:spacing w:line="288" w:lineRule="auto"/>
              <w:rPr>
                <w:rFonts w:ascii="宋体" w:hAnsi="宋体"/>
                <w:b/>
                <w:spacing w:val="-6"/>
                <w:sz w:val="21"/>
                <w:szCs w:val="21"/>
              </w:rPr>
            </w:pPr>
            <w:r>
              <w:rPr>
                <w:rFonts w:ascii="宋体" w:hAnsi="宋体"/>
                <w:b/>
                <w:spacing w:val="-6"/>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bl>
    <w:p>
      <w:pPr>
        <w:spacing w:line="288" w:lineRule="auto"/>
        <w:rPr>
          <w:rFonts w:ascii="宋体" w:hAnsi="宋体"/>
          <w:b/>
          <w:bCs/>
          <w:spacing w:val="-6"/>
          <w:sz w:val="24"/>
        </w:rPr>
      </w:pPr>
    </w:p>
    <w:p>
      <w:pPr>
        <w:spacing w:line="288" w:lineRule="auto"/>
        <w:rPr>
          <w:rFonts w:ascii="宋体" w:hAnsi="宋体"/>
          <w:b/>
          <w:bCs/>
          <w:spacing w:val="-6"/>
          <w:sz w:val="24"/>
        </w:rPr>
      </w:pPr>
      <w:r>
        <w:rPr>
          <w:rFonts w:hint="eastAsia" w:ascii="宋体" w:hAnsi="宋体"/>
          <w:b/>
          <w:bCs/>
          <w:spacing w:val="-6"/>
          <w:sz w:val="24"/>
        </w:rPr>
        <w:t>说明：</w:t>
      </w:r>
    </w:p>
    <w:p>
      <w:pPr>
        <w:spacing w:line="288" w:lineRule="auto"/>
        <w:rPr>
          <w:rFonts w:ascii="宋体" w:hAnsi="宋体"/>
          <w:b/>
          <w:bCs/>
          <w:spacing w:val="-6"/>
          <w:sz w:val="24"/>
        </w:rPr>
      </w:pPr>
      <w:r>
        <w:rPr>
          <w:rFonts w:hint="eastAsia" w:ascii="宋体" w:hAnsi="宋体"/>
          <w:b/>
          <w:bCs/>
          <w:spacing w:val="-6"/>
          <w:sz w:val="24"/>
        </w:rPr>
        <w:t>1</w:t>
      </w:r>
      <w:r>
        <w:rPr>
          <w:rFonts w:ascii="宋体" w:hAnsi="宋体"/>
          <w:b/>
          <w:bCs/>
          <w:spacing w:val="-6"/>
          <w:sz w:val="24"/>
        </w:rPr>
        <w:t>.</w:t>
      </w:r>
      <w:r>
        <w:rPr>
          <w:rFonts w:hint="eastAsia" w:ascii="宋体" w:hAnsi="宋体"/>
          <w:b/>
          <w:bCs/>
          <w:spacing w:val="-6"/>
          <w:sz w:val="24"/>
        </w:rPr>
        <w:t>逐项按照招标文件要求填写响应规格；</w:t>
      </w:r>
    </w:p>
    <w:p>
      <w:pPr>
        <w:spacing w:line="288" w:lineRule="auto"/>
        <w:rPr>
          <w:rFonts w:ascii="宋体" w:hAnsi="宋体"/>
          <w:b/>
          <w:bCs/>
          <w:spacing w:val="-6"/>
          <w:sz w:val="24"/>
        </w:rPr>
      </w:pPr>
      <w:r>
        <w:rPr>
          <w:rFonts w:hint="eastAsia" w:ascii="宋体" w:hAnsi="宋体"/>
          <w:b/>
          <w:bCs/>
          <w:spacing w:val="-6"/>
          <w:sz w:val="24"/>
        </w:rPr>
        <w:t>2</w:t>
      </w:r>
      <w:r>
        <w:rPr>
          <w:rFonts w:ascii="宋体" w:hAnsi="宋体"/>
          <w:b/>
          <w:bCs/>
          <w:spacing w:val="-6"/>
          <w:sz w:val="24"/>
        </w:rPr>
        <w:t>.</w:t>
      </w:r>
      <w:r>
        <w:rPr>
          <w:rFonts w:hint="eastAsia" w:ascii="宋体" w:hAnsi="宋体"/>
          <w:b/>
          <w:bCs/>
          <w:spacing w:val="-6"/>
          <w:sz w:val="24"/>
        </w:rPr>
        <w:t>偏离说明是指对招标文件要求存在不同之处的解释说明。偏离系指：正偏离（高于招标要求）、负偏离（低于招标要求）、无偏离（满足招标要求）；</w:t>
      </w:r>
    </w:p>
    <w:p>
      <w:pPr>
        <w:spacing w:line="288" w:lineRule="auto"/>
        <w:rPr>
          <w:rFonts w:ascii="宋体" w:hAnsi="宋体"/>
          <w:b/>
          <w:spacing w:val="-6"/>
          <w:sz w:val="24"/>
        </w:rPr>
      </w:pPr>
      <w:r>
        <w:rPr>
          <w:rFonts w:hint="eastAsia" w:ascii="宋体" w:hAnsi="宋体"/>
          <w:b/>
          <w:bCs/>
          <w:spacing w:val="-6"/>
          <w:sz w:val="24"/>
        </w:rPr>
        <w:t>3</w:t>
      </w:r>
      <w:r>
        <w:rPr>
          <w:rFonts w:ascii="宋体" w:hAnsi="宋体"/>
          <w:b/>
          <w:bCs/>
          <w:spacing w:val="-6"/>
          <w:sz w:val="24"/>
        </w:rPr>
        <w:t>.</w:t>
      </w:r>
      <w:r>
        <w:rPr>
          <w:rFonts w:hint="eastAsia" w:ascii="宋体" w:hAnsi="宋体"/>
          <w:b/>
          <w:bCs/>
          <w:spacing w:val="-6"/>
          <w:sz w:val="24"/>
        </w:rPr>
        <w:t>如不填写或未如实填写</w:t>
      </w:r>
      <w:r>
        <w:rPr>
          <w:rFonts w:hint="eastAsia" w:ascii="宋体" w:hAnsi="宋体"/>
          <w:b/>
          <w:spacing w:val="-6"/>
          <w:sz w:val="24"/>
        </w:rPr>
        <w:t>，自行承担投标风险。</w:t>
      </w:r>
    </w:p>
    <w:p>
      <w:pPr>
        <w:spacing w:line="288" w:lineRule="auto"/>
        <w:rPr>
          <w:rFonts w:ascii="宋体" w:hAnsi="宋体"/>
          <w:spacing w:val="-6"/>
          <w:sz w:val="24"/>
        </w:rPr>
      </w:pPr>
    </w:p>
    <w:p>
      <w:pPr>
        <w:spacing w:line="288" w:lineRule="auto"/>
        <w:rPr>
          <w:rFonts w:ascii="宋体" w:hAnsi="宋体"/>
          <w:spacing w:val="-6"/>
          <w:sz w:val="24"/>
        </w:rPr>
      </w:pPr>
    </w:p>
    <w:p>
      <w:pPr>
        <w:spacing w:line="288" w:lineRule="auto"/>
        <w:rPr>
          <w:rFonts w:ascii="宋体" w:hAnsi="宋体"/>
          <w:spacing w:val="-6"/>
          <w:sz w:val="24"/>
        </w:rPr>
      </w:pPr>
      <w:r>
        <w:rPr>
          <w:rFonts w:hint="eastAsia" w:ascii="宋体" w:hAnsi="宋体"/>
          <w:spacing w:val="-6"/>
          <w:sz w:val="24"/>
        </w:rPr>
        <w:t>投标人名称（盖章）：</w:t>
      </w:r>
    </w:p>
    <w:p>
      <w:pPr>
        <w:spacing w:line="288" w:lineRule="auto"/>
        <w:rPr>
          <w:rFonts w:ascii="宋体" w:hAnsi="宋体"/>
          <w:spacing w:val="-6"/>
          <w:sz w:val="24"/>
        </w:rPr>
      </w:pPr>
      <w:r>
        <w:rPr>
          <w:rFonts w:hint="eastAsia" w:ascii="宋体" w:hAnsi="宋体"/>
          <w:spacing w:val="-6"/>
          <w:sz w:val="24"/>
        </w:rPr>
        <w:t>投标人代表签字：</w:t>
      </w:r>
    </w:p>
    <w:p>
      <w:pPr>
        <w:spacing w:line="288" w:lineRule="auto"/>
        <w:rPr>
          <w:rFonts w:ascii="宋体" w:hAnsi="宋体"/>
          <w:spacing w:val="-6"/>
          <w:sz w:val="24"/>
        </w:rPr>
      </w:pPr>
      <w:r>
        <w:rPr>
          <w:rFonts w:hint="eastAsia" w:ascii="宋体" w:hAnsi="宋体"/>
          <w:spacing w:val="-6"/>
          <w:sz w:val="24"/>
        </w:rPr>
        <w:t>日期：  年  月  日</w:t>
      </w:r>
    </w:p>
    <w:p>
      <w:pPr>
        <w:snapToGrid w:val="0"/>
        <w:spacing w:before="50" w:after="120" w:afterLines="50" w:line="288" w:lineRule="auto"/>
        <w:jc w:val="center"/>
        <w:outlineLvl w:val="1"/>
        <w:rPr>
          <w:rFonts w:ascii="宋体" w:hAnsi="宋体"/>
          <w:spacing w:val="-6"/>
          <w:sz w:val="24"/>
        </w:rPr>
      </w:pPr>
      <w:r>
        <w:rPr>
          <w:rFonts w:ascii="宋体" w:hAnsi="宋体"/>
          <w:b/>
          <w:spacing w:val="-6"/>
          <w:sz w:val="24"/>
        </w:rPr>
        <w:br w:type="page"/>
      </w:r>
      <w:r>
        <w:rPr>
          <w:rFonts w:hint="eastAsia" w:ascii="宋体" w:hAnsi="宋体"/>
          <w:b/>
          <w:spacing w:val="-6"/>
          <w:sz w:val="24"/>
        </w:rPr>
        <w:t>（</w:t>
      </w:r>
      <w:r>
        <w:rPr>
          <w:rFonts w:ascii="宋体" w:hAnsi="宋体"/>
          <w:b/>
          <w:spacing w:val="-6"/>
          <w:sz w:val="24"/>
        </w:rPr>
        <w:t>8</w:t>
      </w:r>
      <w:r>
        <w:rPr>
          <w:rFonts w:hint="eastAsia" w:ascii="宋体" w:hAnsi="宋体"/>
          <w:b/>
          <w:spacing w:val="-6"/>
          <w:sz w:val="24"/>
        </w:rPr>
        <w:t>）标的物配置清单</w:t>
      </w:r>
      <w:r>
        <w:rPr>
          <w:rFonts w:hint="eastAsia" w:ascii="宋体" w:hAnsi="宋体"/>
          <w:spacing w:val="-6"/>
          <w:sz w:val="24"/>
        </w:rPr>
        <w:t>（不含报价）</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45"/>
        <w:gridCol w:w="790"/>
        <w:gridCol w:w="790"/>
        <w:gridCol w:w="1053"/>
        <w:gridCol w:w="992"/>
        <w:gridCol w:w="192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r>
              <w:rPr>
                <w:rFonts w:hint="eastAsia" w:ascii="宋体" w:hAnsi="宋体"/>
                <w:b/>
                <w:sz w:val="24"/>
              </w:rPr>
              <w:t>序号</w:t>
            </w:r>
          </w:p>
        </w:tc>
        <w:tc>
          <w:tcPr>
            <w:tcW w:w="2045" w:type="dxa"/>
            <w:vAlign w:val="center"/>
          </w:tcPr>
          <w:p>
            <w:pPr>
              <w:jc w:val="center"/>
              <w:rPr>
                <w:rFonts w:ascii="宋体" w:hAnsi="宋体"/>
                <w:b/>
                <w:sz w:val="24"/>
              </w:rPr>
            </w:pPr>
            <w:r>
              <w:rPr>
                <w:rFonts w:hint="eastAsia" w:ascii="宋体" w:hAnsi="宋体"/>
                <w:b/>
                <w:sz w:val="24"/>
              </w:rPr>
              <w:t>名称</w:t>
            </w:r>
          </w:p>
        </w:tc>
        <w:tc>
          <w:tcPr>
            <w:tcW w:w="790" w:type="dxa"/>
            <w:vAlign w:val="center"/>
          </w:tcPr>
          <w:p>
            <w:pPr>
              <w:jc w:val="center"/>
              <w:rPr>
                <w:rFonts w:ascii="宋体" w:hAnsi="宋体"/>
                <w:b/>
                <w:sz w:val="24"/>
              </w:rPr>
            </w:pPr>
            <w:r>
              <w:rPr>
                <w:rFonts w:hint="eastAsia" w:ascii="宋体" w:hAnsi="宋体"/>
                <w:b/>
                <w:sz w:val="24"/>
              </w:rPr>
              <w:t>数量</w:t>
            </w:r>
          </w:p>
        </w:tc>
        <w:tc>
          <w:tcPr>
            <w:tcW w:w="790" w:type="dxa"/>
            <w:vAlign w:val="center"/>
          </w:tcPr>
          <w:p>
            <w:pPr>
              <w:jc w:val="center"/>
              <w:rPr>
                <w:rFonts w:ascii="宋体" w:hAnsi="宋体"/>
                <w:b/>
                <w:sz w:val="24"/>
              </w:rPr>
            </w:pPr>
            <w:r>
              <w:rPr>
                <w:rFonts w:hint="eastAsia" w:ascii="宋体" w:hAnsi="宋体"/>
                <w:b/>
                <w:sz w:val="24"/>
              </w:rPr>
              <w:t>单位</w:t>
            </w:r>
          </w:p>
        </w:tc>
        <w:tc>
          <w:tcPr>
            <w:tcW w:w="1053" w:type="dxa"/>
            <w:vAlign w:val="center"/>
          </w:tcPr>
          <w:p>
            <w:pPr>
              <w:jc w:val="center"/>
              <w:rPr>
                <w:rFonts w:ascii="宋体" w:hAnsi="宋体"/>
                <w:b/>
                <w:sz w:val="24"/>
              </w:rPr>
            </w:pPr>
            <w:r>
              <w:rPr>
                <w:rFonts w:hint="eastAsia" w:ascii="宋体" w:hAnsi="宋体"/>
                <w:b/>
                <w:sz w:val="24"/>
              </w:rPr>
              <w:t>品牌</w:t>
            </w:r>
          </w:p>
        </w:tc>
        <w:tc>
          <w:tcPr>
            <w:tcW w:w="992" w:type="dxa"/>
            <w:vAlign w:val="center"/>
          </w:tcPr>
          <w:p>
            <w:pPr>
              <w:jc w:val="center"/>
              <w:rPr>
                <w:rFonts w:ascii="宋体" w:hAnsi="宋体"/>
                <w:b/>
                <w:sz w:val="24"/>
              </w:rPr>
            </w:pPr>
            <w:r>
              <w:rPr>
                <w:rFonts w:hint="eastAsia" w:ascii="宋体" w:hAnsi="宋体"/>
                <w:b/>
                <w:sz w:val="24"/>
              </w:rPr>
              <w:t>型号</w:t>
            </w:r>
          </w:p>
        </w:tc>
        <w:tc>
          <w:tcPr>
            <w:tcW w:w="1924" w:type="dxa"/>
            <w:vAlign w:val="center"/>
          </w:tcPr>
          <w:p>
            <w:pPr>
              <w:pStyle w:val="61"/>
              <w:widowControl w:val="0"/>
              <w:spacing w:before="0" w:beforeAutospacing="0" w:after="0" w:afterAutospacing="0"/>
              <w:rPr>
                <w:rFonts w:hint="default" w:ascii="宋体" w:eastAsia="宋体"/>
                <w:b/>
                <w:kern w:val="2"/>
              </w:rPr>
            </w:pPr>
            <w:r>
              <w:rPr>
                <w:rFonts w:ascii="宋体" w:eastAsia="宋体"/>
                <w:b/>
                <w:kern w:val="2"/>
              </w:rPr>
              <w:t>配置（</w:t>
            </w:r>
            <w:r>
              <w:rPr>
                <w:rFonts w:hint="default" w:ascii="宋体" w:eastAsia="宋体"/>
                <w:b/>
                <w:kern w:val="2"/>
              </w:rPr>
              <w:t>可另附页）</w:t>
            </w:r>
          </w:p>
        </w:tc>
        <w:tc>
          <w:tcPr>
            <w:tcW w:w="1195" w:type="dxa"/>
            <w:vAlign w:val="center"/>
          </w:tcPr>
          <w:p>
            <w:pPr>
              <w:pStyle w:val="61"/>
              <w:widowControl w:val="0"/>
              <w:spacing w:before="0" w:beforeAutospacing="0" w:after="0" w:afterAutospacing="0"/>
              <w:rPr>
                <w:rFonts w:hint="default" w:ascii="宋体" w:eastAsia="宋体"/>
                <w:b/>
                <w:kern w:val="2"/>
              </w:rPr>
            </w:pPr>
            <w:r>
              <w:rPr>
                <w:rFonts w:ascii="宋体" w:eastAsia="宋体"/>
                <w:b/>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61"/>
              <w:widowControl w:val="0"/>
              <w:spacing w:before="0" w:beforeAutospacing="0" w:after="0" w:afterAutospacing="0"/>
              <w:rPr>
                <w:rFonts w:hint="default" w:ascii="宋体" w:eastAsia="宋体"/>
                <w:b/>
                <w:kern w:val="2"/>
              </w:rPr>
            </w:pPr>
          </w:p>
        </w:tc>
        <w:tc>
          <w:tcPr>
            <w:tcW w:w="1195" w:type="dxa"/>
            <w:vAlign w:val="center"/>
          </w:tcPr>
          <w:p>
            <w:pPr>
              <w:pStyle w:val="61"/>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61"/>
              <w:widowControl w:val="0"/>
              <w:spacing w:before="0" w:beforeAutospacing="0" w:after="0" w:afterAutospacing="0"/>
              <w:rPr>
                <w:rFonts w:hint="default" w:ascii="宋体" w:eastAsia="宋体"/>
                <w:b/>
                <w:kern w:val="2"/>
              </w:rPr>
            </w:pPr>
          </w:p>
        </w:tc>
        <w:tc>
          <w:tcPr>
            <w:tcW w:w="1195" w:type="dxa"/>
            <w:vAlign w:val="center"/>
          </w:tcPr>
          <w:p>
            <w:pPr>
              <w:pStyle w:val="61"/>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61"/>
              <w:widowControl w:val="0"/>
              <w:spacing w:before="0" w:beforeAutospacing="0" w:after="0" w:afterAutospacing="0"/>
              <w:rPr>
                <w:rFonts w:hint="default" w:ascii="宋体" w:eastAsia="宋体"/>
                <w:b/>
                <w:kern w:val="2"/>
              </w:rPr>
            </w:pPr>
          </w:p>
        </w:tc>
        <w:tc>
          <w:tcPr>
            <w:tcW w:w="1195" w:type="dxa"/>
            <w:vAlign w:val="center"/>
          </w:tcPr>
          <w:p>
            <w:pPr>
              <w:pStyle w:val="61"/>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61"/>
              <w:widowControl w:val="0"/>
              <w:spacing w:before="0" w:beforeAutospacing="0" w:after="0" w:afterAutospacing="0"/>
              <w:rPr>
                <w:rFonts w:hint="default" w:ascii="宋体" w:eastAsia="宋体"/>
                <w:b/>
                <w:kern w:val="2"/>
              </w:rPr>
            </w:pPr>
          </w:p>
        </w:tc>
        <w:tc>
          <w:tcPr>
            <w:tcW w:w="1195" w:type="dxa"/>
            <w:vAlign w:val="center"/>
          </w:tcPr>
          <w:p>
            <w:pPr>
              <w:pStyle w:val="61"/>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61"/>
              <w:widowControl w:val="0"/>
              <w:spacing w:before="0" w:beforeAutospacing="0" w:after="0" w:afterAutospacing="0"/>
              <w:rPr>
                <w:rFonts w:hint="default" w:ascii="宋体" w:eastAsia="宋体"/>
                <w:b/>
                <w:kern w:val="2"/>
              </w:rPr>
            </w:pPr>
          </w:p>
        </w:tc>
        <w:tc>
          <w:tcPr>
            <w:tcW w:w="1195" w:type="dxa"/>
            <w:vAlign w:val="center"/>
          </w:tcPr>
          <w:p>
            <w:pPr>
              <w:pStyle w:val="61"/>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61"/>
              <w:widowControl w:val="0"/>
              <w:spacing w:before="0" w:beforeAutospacing="0" w:after="0" w:afterAutospacing="0"/>
              <w:rPr>
                <w:rFonts w:hint="default" w:ascii="宋体" w:eastAsia="宋体"/>
                <w:b/>
                <w:kern w:val="2"/>
              </w:rPr>
            </w:pPr>
          </w:p>
        </w:tc>
        <w:tc>
          <w:tcPr>
            <w:tcW w:w="1195" w:type="dxa"/>
            <w:vAlign w:val="center"/>
          </w:tcPr>
          <w:p>
            <w:pPr>
              <w:pStyle w:val="61"/>
              <w:widowControl w:val="0"/>
              <w:spacing w:before="0" w:beforeAutospacing="0" w:after="0" w:afterAutospacing="0"/>
              <w:rPr>
                <w:rFonts w:hint="default" w:ascii="宋体" w:eastAsia="宋体"/>
                <w:b/>
              </w:rPr>
            </w:pPr>
          </w:p>
        </w:tc>
      </w:tr>
    </w:tbl>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rPr>
          <w:rFonts w:ascii="宋体" w:hAnsi="宋体"/>
          <w:b/>
          <w:spacing w:val="-6"/>
          <w:sz w:val="24"/>
        </w:rPr>
      </w:pPr>
      <w:r>
        <w:rPr>
          <w:rFonts w:ascii="宋体" w:hAnsi="宋体"/>
          <w:b/>
          <w:spacing w:val="-6"/>
          <w:sz w:val="24"/>
        </w:rPr>
        <w:t>原厂出厂配置表（附在</w:t>
      </w:r>
      <w:r>
        <w:rPr>
          <w:rFonts w:hint="eastAsia" w:ascii="宋体" w:hAnsi="宋体"/>
          <w:b/>
          <w:spacing w:val="-6"/>
          <w:sz w:val="24"/>
        </w:rPr>
        <w:t>投标</w:t>
      </w:r>
      <w:r>
        <w:rPr>
          <w:rFonts w:ascii="宋体" w:hAnsi="宋体"/>
          <w:b/>
          <w:spacing w:val="-6"/>
          <w:sz w:val="24"/>
        </w:rPr>
        <w:t>文件中）</w:t>
      </w:r>
    </w:p>
    <w:p>
      <w:pPr>
        <w:spacing w:line="360" w:lineRule="auto"/>
        <w:jc w:val="center"/>
        <w:outlineLvl w:val="1"/>
        <w:rPr>
          <w:rFonts w:ascii="宋体" w:hAnsi="宋体"/>
          <w:b/>
          <w:spacing w:val="-6"/>
          <w:sz w:val="24"/>
        </w:rPr>
      </w:pPr>
      <w:r>
        <w:rPr>
          <w:rFonts w:ascii="宋体" w:hAnsi="宋体"/>
          <w:b/>
          <w:spacing w:val="-6"/>
          <w:sz w:val="24"/>
        </w:rPr>
        <w:br w:type="page"/>
      </w:r>
    </w:p>
    <w:p>
      <w:pPr>
        <w:spacing w:line="360" w:lineRule="auto"/>
        <w:jc w:val="center"/>
        <w:outlineLvl w:val="1"/>
        <w:rPr>
          <w:rFonts w:ascii="宋体" w:hAnsi="宋体" w:cs="宋体"/>
          <w:b/>
          <w:spacing w:val="-6"/>
          <w:sz w:val="24"/>
        </w:rPr>
      </w:pPr>
      <w:r>
        <w:rPr>
          <w:rFonts w:hint="eastAsia" w:ascii="宋体" w:hAnsi="宋体"/>
          <w:b/>
          <w:spacing w:val="-6"/>
          <w:sz w:val="24"/>
        </w:rPr>
        <w:t>（</w:t>
      </w:r>
      <w:r>
        <w:rPr>
          <w:rFonts w:ascii="宋体" w:hAnsi="宋体"/>
          <w:b/>
          <w:spacing w:val="-6"/>
          <w:sz w:val="24"/>
        </w:rPr>
        <w:t>9</w:t>
      </w:r>
      <w:r>
        <w:rPr>
          <w:rFonts w:hint="eastAsia" w:ascii="宋体" w:hAnsi="宋体"/>
          <w:b/>
          <w:spacing w:val="-6"/>
          <w:sz w:val="24"/>
        </w:rPr>
        <w:t>）</w:t>
      </w:r>
      <w:r>
        <w:rPr>
          <w:rFonts w:hint="eastAsia" w:ascii="宋体" w:hAnsi="宋体" w:cs="宋体"/>
          <w:b/>
          <w:spacing w:val="-6"/>
          <w:sz w:val="24"/>
        </w:rPr>
        <w:t>技术方案</w:t>
      </w:r>
    </w:p>
    <w:p>
      <w:pPr>
        <w:spacing w:line="360" w:lineRule="auto"/>
        <w:rPr>
          <w:rFonts w:ascii="宋体" w:hAnsi="宋体" w:cs="宋体"/>
          <w:b/>
          <w:spacing w:val="-6"/>
          <w:sz w:val="24"/>
        </w:rPr>
      </w:pPr>
      <w:r>
        <w:rPr>
          <w:rFonts w:hint="eastAsia" w:ascii="宋体" w:hAnsi="宋体" w:cs="宋体"/>
          <w:b/>
          <w:spacing w:val="-6"/>
          <w:sz w:val="24"/>
        </w:rPr>
        <w:t>1、项目实施方案</w:t>
      </w:r>
    </w:p>
    <w:p>
      <w:pPr>
        <w:spacing w:line="360" w:lineRule="auto"/>
        <w:rPr>
          <w:rFonts w:ascii="宋体" w:hAnsi="宋体" w:cs="宋体"/>
          <w:b/>
          <w:spacing w:val="-6"/>
          <w:sz w:val="24"/>
        </w:rPr>
      </w:pPr>
      <w:r>
        <w:rPr>
          <w:rFonts w:hint="eastAsia" w:ascii="宋体" w:hAnsi="宋体" w:cs="宋体"/>
          <w:b/>
          <w:spacing w:val="-6"/>
          <w:sz w:val="24"/>
        </w:rPr>
        <w:t>2、安装调试验收</w:t>
      </w:r>
    </w:p>
    <w:p>
      <w:pPr>
        <w:spacing w:line="360" w:lineRule="auto"/>
        <w:rPr>
          <w:rFonts w:ascii="宋体" w:hAnsi="宋体" w:cs="宋体"/>
          <w:b/>
          <w:spacing w:val="-6"/>
          <w:sz w:val="24"/>
        </w:rPr>
      </w:pPr>
      <w:r>
        <w:rPr>
          <w:rFonts w:hint="eastAsia" w:ascii="宋体" w:hAnsi="宋体" w:cs="宋体"/>
          <w:b/>
          <w:spacing w:val="-6"/>
          <w:sz w:val="24"/>
        </w:rPr>
        <w:t>3、售后服务</w:t>
      </w:r>
    </w:p>
    <w:p>
      <w:pPr>
        <w:spacing w:line="360" w:lineRule="auto"/>
        <w:rPr>
          <w:rFonts w:ascii="宋体" w:hAnsi="宋体" w:cs="宋体"/>
          <w:b/>
          <w:spacing w:val="-6"/>
          <w:sz w:val="24"/>
        </w:rPr>
      </w:pPr>
      <w:r>
        <w:rPr>
          <w:rFonts w:hint="eastAsia" w:ascii="宋体" w:hAnsi="宋体" w:cs="宋体"/>
          <w:b/>
          <w:spacing w:val="-6"/>
          <w:sz w:val="24"/>
        </w:rPr>
        <w:t>4、配件耗材</w:t>
      </w:r>
    </w:p>
    <w:p>
      <w:pPr>
        <w:spacing w:line="360" w:lineRule="auto"/>
        <w:rPr>
          <w:rFonts w:ascii="宋体" w:hAnsi="宋体" w:cs="宋体"/>
          <w:b/>
          <w:spacing w:val="-6"/>
          <w:sz w:val="24"/>
        </w:rPr>
      </w:pPr>
      <w:r>
        <w:rPr>
          <w:rFonts w:hint="eastAsia" w:ascii="宋体" w:hAnsi="宋体" w:cs="宋体"/>
          <w:b/>
          <w:spacing w:val="-6"/>
          <w:sz w:val="24"/>
        </w:rPr>
        <w:t>5、技术服务、培训</w:t>
      </w:r>
    </w:p>
    <w:p>
      <w:pPr>
        <w:spacing w:line="360" w:lineRule="auto"/>
        <w:rPr>
          <w:rFonts w:ascii="宋体" w:hAnsi="宋体" w:cs="宋体"/>
          <w:b/>
          <w:spacing w:val="-6"/>
          <w:sz w:val="24"/>
        </w:rPr>
      </w:pPr>
    </w:p>
    <w:p>
      <w:pPr>
        <w:widowControl/>
        <w:jc w:val="left"/>
        <w:rPr>
          <w:rFonts w:ascii="宋体" w:hAnsi="宋体"/>
          <w:b/>
          <w:bCs/>
          <w:spacing w:val="-6"/>
          <w:sz w:val="24"/>
        </w:rPr>
      </w:pPr>
      <w:r>
        <w:rPr>
          <w:rFonts w:ascii="宋体" w:hAnsi="宋体"/>
          <w:b/>
          <w:bCs/>
          <w:spacing w:val="-6"/>
          <w:sz w:val="24"/>
        </w:rPr>
        <w:br w:type="page"/>
      </w:r>
    </w:p>
    <w:p>
      <w:pPr>
        <w:spacing w:line="360" w:lineRule="auto"/>
        <w:outlineLvl w:val="1"/>
        <w:rPr>
          <w:rFonts w:ascii="宋体" w:hAnsi="宋体"/>
          <w:b/>
          <w:spacing w:val="-6"/>
          <w:sz w:val="24"/>
        </w:rPr>
      </w:pPr>
      <w:r>
        <w:rPr>
          <w:rFonts w:hint="eastAsia" w:ascii="宋体" w:hAnsi="宋体"/>
          <w:b/>
          <w:spacing w:val="-6"/>
          <w:sz w:val="24"/>
        </w:rPr>
        <w:t>（1</w:t>
      </w:r>
      <w:r>
        <w:rPr>
          <w:rFonts w:ascii="宋体" w:hAnsi="宋体"/>
          <w:b/>
          <w:spacing w:val="-6"/>
          <w:sz w:val="24"/>
        </w:rPr>
        <w:t>0</w:t>
      </w:r>
      <w:r>
        <w:rPr>
          <w:rFonts w:hint="eastAsia" w:ascii="宋体" w:hAnsi="宋体"/>
          <w:b/>
          <w:spacing w:val="-6"/>
          <w:sz w:val="24"/>
        </w:rPr>
        <w:t>）投标人需要说明的其他文件和材料</w:t>
      </w:r>
    </w:p>
    <w:sectPr>
      <w:footerReference r:id="rId5" w:type="default"/>
      <w:pgSz w:w="11906" w:h="16838"/>
      <w:pgMar w:top="1247" w:right="1247" w:bottom="1247" w:left="1247" w:header="35"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7040001" w:usb3="00000000" w:csb0="00020000" w:csb1="00000000"/>
  </w:font>
  <w:font w:name="MS Gothic">
    <w:panose1 w:val="020B0609070205080204"/>
    <w:charset w:val="80"/>
    <w:family w:val="auto"/>
    <w:pitch w:val="default"/>
    <w:sig w:usb0="E00002FF" w:usb1="6AC7FDFB" w:usb2="08000012" w:usb3="00000000" w:csb0="4002009F" w:csb1="DFD70000"/>
  </w:font>
  <w:font w:name="方正小标宋简体">
    <w:altName w:val="宋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19</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4D607D9"/>
    <w:multiLevelType w:val="multilevel"/>
    <w:tmpl w:val="44D607D9"/>
    <w:lvl w:ilvl="0" w:tentative="0">
      <w:start w:val="1"/>
      <w:numFmt w:val="decimal"/>
      <w:lvlText w:val="%1."/>
      <w:lvlJc w:val="left"/>
      <w:pPr>
        <w:ind w:left="360" w:hanging="360"/>
      </w:pPr>
      <w:rPr>
        <w:rFonts w:hint="default"/>
      </w:rPr>
    </w:lvl>
    <w:lvl w:ilvl="1" w:tentative="0">
      <w:start w:val="1"/>
      <w:numFmt w:val="decimal"/>
      <w:isLgl/>
      <w:lvlText w:val="%1.%2"/>
      <w:lvlJc w:val="left"/>
      <w:pPr>
        <w:ind w:left="370" w:hanging="37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A1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47E4F"/>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016"/>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00D"/>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484F"/>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65B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5CD3"/>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10A"/>
    <w:rsid w:val="00370631"/>
    <w:rsid w:val="003708DF"/>
    <w:rsid w:val="00370A2E"/>
    <w:rsid w:val="00371073"/>
    <w:rsid w:val="00371B9E"/>
    <w:rsid w:val="0037202A"/>
    <w:rsid w:val="0037370B"/>
    <w:rsid w:val="00373B68"/>
    <w:rsid w:val="00373CFF"/>
    <w:rsid w:val="0037422E"/>
    <w:rsid w:val="00374413"/>
    <w:rsid w:val="003753F1"/>
    <w:rsid w:val="0037586F"/>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1E42"/>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B1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069"/>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8D8"/>
    <w:rsid w:val="00482A0D"/>
    <w:rsid w:val="00482B89"/>
    <w:rsid w:val="00483F4B"/>
    <w:rsid w:val="00483F8A"/>
    <w:rsid w:val="00484415"/>
    <w:rsid w:val="00485E06"/>
    <w:rsid w:val="004870A3"/>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96DCD"/>
    <w:rsid w:val="004A1B90"/>
    <w:rsid w:val="004A20D9"/>
    <w:rsid w:val="004A24A6"/>
    <w:rsid w:val="004A2DE8"/>
    <w:rsid w:val="004A3050"/>
    <w:rsid w:val="004A3D82"/>
    <w:rsid w:val="004A3FE4"/>
    <w:rsid w:val="004A489C"/>
    <w:rsid w:val="004A57E5"/>
    <w:rsid w:val="004B07A4"/>
    <w:rsid w:val="004B41C6"/>
    <w:rsid w:val="004B4A1A"/>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3A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6CBD"/>
    <w:rsid w:val="00557654"/>
    <w:rsid w:val="0055787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1D7B"/>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2C42"/>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983"/>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B84"/>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481"/>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C3F"/>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CDC"/>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2BC"/>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334A"/>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6EE4"/>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3FB"/>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678"/>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3AD"/>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584"/>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432"/>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57C3"/>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419"/>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2F0"/>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3930"/>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7C7988"/>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37"/>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64"/>
    <w:semiHidden/>
    <w:unhideWhenUsed/>
    <w:qFormat/>
    <w:uiPriority w:val="99"/>
    <w:rPr>
      <w:rFonts w:ascii="宋体"/>
      <w:sz w:val="18"/>
      <w:szCs w:val="18"/>
    </w:rPr>
  </w:style>
  <w:style w:type="paragraph" w:styleId="9">
    <w:name w:val="annotation text"/>
    <w:basedOn w:val="1"/>
    <w:link w:val="29"/>
    <w:unhideWhenUsed/>
    <w:qFormat/>
    <w:uiPriority w:val="99"/>
    <w:pPr>
      <w:jc w:val="left"/>
    </w:pPr>
  </w:style>
  <w:style w:type="paragraph" w:styleId="10">
    <w:name w:val="Body Text Indent"/>
    <w:basedOn w:val="1"/>
    <w:link w:val="48"/>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34"/>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28"/>
    <w:qFormat/>
    <w:uiPriority w:val="99"/>
    <w:pPr>
      <w:tabs>
        <w:tab w:val="center" w:pos="4153"/>
        <w:tab w:val="right" w:pos="8306"/>
      </w:tabs>
      <w:snapToGrid w:val="0"/>
      <w:jc w:val="left"/>
    </w:pPr>
    <w:rPr>
      <w:sz w:val="18"/>
      <w:szCs w:val="18"/>
    </w:rPr>
  </w:style>
  <w:style w:type="paragraph" w:styleId="16">
    <w:name w:val="header"/>
    <w:basedOn w:val="1"/>
    <w:qFormat/>
    <w:uiPriority w:val="0"/>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9"/>
    <w:next w:val="9"/>
    <w:link w:val="46"/>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0"/>
    <w:rPr>
      <w:color w:val="0000FF"/>
      <w:u w:val="single"/>
    </w:rPr>
  </w:style>
  <w:style w:type="character" w:styleId="27">
    <w:name w:val="annotation reference"/>
    <w:unhideWhenUsed/>
    <w:qFormat/>
    <w:uiPriority w:val="99"/>
    <w:rPr>
      <w:sz w:val="21"/>
      <w:szCs w:val="21"/>
    </w:rPr>
  </w:style>
  <w:style w:type="character" w:customStyle="1" w:styleId="28">
    <w:name w:val="页脚 字符"/>
    <w:link w:val="15"/>
    <w:qFormat/>
    <w:uiPriority w:val="99"/>
    <w:rPr>
      <w:kern w:val="2"/>
      <w:sz w:val="18"/>
      <w:szCs w:val="18"/>
    </w:rPr>
  </w:style>
  <w:style w:type="character" w:customStyle="1" w:styleId="29">
    <w:name w:val="批注文字 字符"/>
    <w:link w:val="9"/>
    <w:qFormat/>
    <w:uiPriority w:val="99"/>
    <w:rPr>
      <w:kern w:val="2"/>
      <w:sz w:val="28"/>
      <w:szCs w:val="24"/>
    </w:rPr>
  </w:style>
  <w:style w:type="character" w:customStyle="1" w:styleId="30">
    <w:name w:val="纯文本 Char1"/>
    <w:qFormat/>
    <w:uiPriority w:val="0"/>
    <w:rPr>
      <w:rFonts w:ascii="宋体" w:hAnsi="Courier New"/>
      <w:kern w:val="2"/>
      <w:sz w:val="21"/>
    </w:rPr>
  </w:style>
  <w:style w:type="character" w:customStyle="1" w:styleId="31">
    <w:name w:val="纯文本 Char"/>
    <w:qFormat/>
    <w:uiPriority w:val="99"/>
    <w:rPr>
      <w:rFonts w:ascii="宋体" w:hAnsi="Courier New"/>
      <w:kern w:val="2"/>
      <w:sz w:val="24"/>
      <w:szCs w:val="24"/>
    </w:rPr>
  </w:style>
  <w:style w:type="character" w:customStyle="1" w:styleId="32">
    <w:name w:val="maywed421"/>
    <w:qFormat/>
    <w:uiPriority w:val="0"/>
    <w:rPr>
      <w:color w:val="366FB6"/>
      <w:u w:val="none"/>
    </w:rPr>
  </w:style>
  <w:style w:type="character" w:customStyle="1" w:styleId="33">
    <w:name w:val="标题 1 Char Char"/>
    <w:qFormat/>
    <w:uiPriority w:val="0"/>
    <w:rPr>
      <w:rFonts w:eastAsia="宋体"/>
      <w:b/>
      <w:spacing w:val="-2"/>
      <w:sz w:val="24"/>
      <w:lang w:val="en-US" w:eastAsia="zh-CN" w:bidi="ar-SA"/>
    </w:rPr>
  </w:style>
  <w:style w:type="character" w:customStyle="1" w:styleId="34">
    <w:name w:val="纯文本 字符"/>
    <w:link w:val="12"/>
    <w:qFormat/>
    <w:uiPriority w:val="0"/>
    <w:rPr>
      <w:rFonts w:ascii="宋体" w:hAnsi="Courier New"/>
      <w:kern w:val="2"/>
      <w:sz w:val="24"/>
      <w:szCs w:val="24"/>
    </w:rPr>
  </w:style>
  <w:style w:type="character" w:customStyle="1" w:styleId="35">
    <w:name w:val="正文文本缩进 字符1"/>
    <w:qFormat/>
    <w:uiPriority w:val="0"/>
    <w:rPr>
      <w:rFonts w:ascii="宋体" w:hAnsi="Courier New"/>
      <w:spacing w:val="-4"/>
      <w:kern w:val="2"/>
      <w:sz w:val="18"/>
    </w:rPr>
  </w:style>
  <w:style w:type="character" w:customStyle="1" w:styleId="36">
    <w:name w:val="标题 2 字符"/>
    <w:link w:val="3"/>
    <w:semiHidden/>
    <w:qFormat/>
    <w:uiPriority w:val="9"/>
    <w:rPr>
      <w:rFonts w:ascii="Cambria" w:hAnsi="Cambria" w:eastAsia="宋体" w:cs="Times New Roman"/>
      <w:b/>
      <w:bCs/>
      <w:kern w:val="2"/>
      <w:sz w:val="32"/>
      <w:szCs w:val="32"/>
    </w:rPr>
  </w:style>
  <w:style w:type="character" w:customStyle="1" w:styleId="37">
    <w:name w:val="正文缩进 字符"/>
    <w:link w:val="6"/>
    <w:qFormat/>
    <w:uiPriority w:val="0"/>
    <w:rPr>
      <w:rFonts w:eastAsia="宋体"/>
      <w:kern w:val="2"/>
      <w:sz w:val="21"/>
      <w:lang w:val="en-US" w:eastAsia="zh-CN" w:bidi="ar-SA"/>
    </w:rPr>
  </w:style>
  <w:style w:type="character" w:customStyle="1" w:styleId="38">
    <w:name w:val="black601"/>
    <w:qFormat/>
    <w:uiPriority w:val="0"/>
    <w:rPr>
      <w:color w:val="666666"/>
    </w:rPr>
  </w:style>
  <w:style w:type="character" w:customStyle="1" w:styleId="39">
    <w:name w:val="访问过的超链接1"/>
    <w:unhideWhenUsed/>
    <w:qFormat/>
    <w:uiPriority w:val="99"/>
    <w:rPr>
      <w:color w:val="800080"/>
      <w:u w:val="single"/>
    </w:rPr>
  </w:style>
  <w:style w:type="character" w:customStyle="1" w:styleId="40">
    <w:name w:val="正文文本缩进 字符"/>
    <w:qFormat/>
    <w:uiPriority w:val="0"/>
    <w:rPr>
      <w:rFonts w:ascii="宋体" w:hAnsi="Courier New"/>
      <w:spacing w:val="-4"/>
      <w:kern w:val="2"/>
      <w:sz w:val="18"/>
    </w:rPr>
  </w:style>
  <w:style w:type="character" w:customStyle="1" w:styleId="41">
    <w:name w:val="z-窗体顶端 Char"/>
    <w:link w:val="42"/>
    <w:semiHidden/>
    <w:qFormat/>
    <w:uiPriority w:val="99"/>
    <w:rPr>
      <w:rFonts w:ascii="Arial" w:hAnsi="Arial"/>
      <w:vanish/>
      <w:sz w:val="16"/>
      <w:szCs w:val="16"/>
    </w:rPr>
  </w:style>
  <w:style w:type="paragraph" w:customStyle="1" w:styleId="42">
    <w:name w:val="z-窗体顶端1"/>
    <w:basedOn w:val="1"/>
    <w:next w:val="1"/>
    <w:link w:val="41"/>
    <w:unhideWhenUsed/>
    <w:qFormat/>
    <w:uiPriority w:val="99"/>
    <w:pPr>
      <w:widowControl/>
      <w:pBdr>
        <w:bottom w:val="single" w:color="auto" w:sz="6" w:space="1"/>
      </w:pBdr>
      <w:jc w:val="center"/>
    </w:pPr>
    <w:rPr>
      <w:rFonts w:ascii="Arial" w:hAnsi="Arial"/>
      <w:vanish/>
      <w:kern w:val="0"/>
      <w:sz w:val="16"/>
      <w:szCs w:val="16"/>
    </w:rPr>
  </w:style>
  <w:style w:type="character" w:customStyle="1" w:styleId="43">
    <w:name w:val="sub_title s0"/>
    <w:basedOn w:val="23"/>
    <w:qFormat/>
    <w:uiPriority w:val="0"/>
  </w:style>
  <w:style w:type="character" w:customStyle="1" w:styleId="44">
    <w:name w:val="z-窗体底端 Char"/>
    <w:link w:val="45"/>
    <w:semiHidden/>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kern w:val="0"/>
      <w:sz w:val="16"/>
      <w:szCs w:val="16"/>
    </w:rPr>
  </w:style>
  <w:style w:type="character" w:customStyle="1" w:styleId="46">
    <w:name w:val="批注主题 字符"/>
    <w:link w:val="20"/>
    <w:semiHidden/>
    <w:qFormat/>
    <w:uiPriority w:val="99"/>
    <w:rPr>
      <w:b/>
      <w:bCs/>
      <w:kern w:val="2"/>
      <w:sz w:val="28"/>
      <w:szCs w:val="24"/>
    </w:rPr>
  </w:style>
  <w:style w:type="character" w:customStyle="1" w:styleId="47">
    <w:name w:val="标题 3 字符"/>
    <w:link w:val="4"/>
    <w:semiHidden/>
    <w:qFormat/>
    <w:uiPriority w:val="9"/>
    <w:rPr>
      <w:b/>
      <w:bCs/>
      <w:kern w:val="2"/>
      <w:sz w:val="32"/>
      <w:szCs w:val="32"/>
    </w:rPr>
  </w:style>
  <w:style w:type="character" w:customStyle="1" w:styleId="48">
    <w:name w:val="正文文本缩进 字符2"/>
    <w:link w:val="10"/>
    <w:qFormat/>
    <w:uiPriority w:val="0"/>
    <w:rPr>
      <w:rFonts w:ascii="宋体" w:hAnsi="Courier New"/>
      <w:spacing w:val="-4"/>
      <w:kern w:val="2"/>
      <w:sz w:val="18"/>
    </w:rPr>
  </w:style>
  <w:style w:type="character" w:customStyle="1" w:styleId="49">
    <w:name w:val="标题 1 字符"/>
    <w:link w:val="2"/>
    <w:qFormat/>
    <w:uiPriority w:val="9"/>
    <w:rPr>
      <w:b/>
      <w:bCs/>
      <w:kern w:val="44"/>
      <w:sz w:val="44"/>
      <w:szCs w:val="44"/>
    </w:rPr>
  </w:style>
  <w:style w:type="paragraph" w:customStyle="1" w:styleId="50">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1">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3">
    <w:name w:val="正文段"/>
    <w:basedOn w:val="1"/>
    <w:qFormat/>
    <w:uiPriority w:val="0"/>
    <w:pPr>
      <w:widowControl/>
      <w:snapToGrid w:val="0"/>
      <w:spacing w:afterLines="50"/>
      <w:ind w:firstLine="200" w:firstLineChars="200"/>
    </w:pPr>
    <w:rPr>
      <w:kern w:val="0"/>
      <w:sz w:val="24"/>
      <w:szCs w:val="20"/>
    </w:rPr>
  </w:style>
  <w:style w:type="paragraph" w:customStyle="1" w:styleId="54">
    <w:name w:val="彩色列表 - 强调文字颜色 11"/>
    <w:basedOn w:val="1"/>
    <w:qFormat/>
    <w:uiPriority w:val="34"/>
    <w:pPr>
      <w:ind w:firstLine="420" w:firstLineChars="200"/>
    </w:pPr>
    <w:rPr>
      <w:rFonts w:ascii="Calibri" w:hAnsi="Calibri"/>
      <w:sz w:val="21"/>
      <w:szCs w:val="22"/>
    </w:rPr>
  </w:style>
  <w:style w:type="paragraph" w:customStyle="1" w:styleId="55">
    <w:name w:val="List Paragraph1"/>
    <w:basedOn w:val="1"/>
    <w:qFormat/>
    <w:uiPriority w:val="0"/>
    <w:pPr>
      <w:ind w:firstLine="420" w:firstLineChars="200"/>
    </w:pPr>
    <w:rPr>
      <w:sz w:val="21"/>
    </w:rPr>
  </w:style>
  <w:style w:type="paragraph" w:customStyle="1" w:styleId="56">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57">
    <w:name w:val="Char Char Char Char1"/>
    <w:basedOn w:val="1"/>
    <w:qFormat/>
    <w:uiPriority w:val="0"/>
    <w:rPr>
      <w:rFonts w:ascii="Tahoma" w:hAnsi="Tahoma"/>
      <w:sz w:val="24"/>
      <w:szCs w:val="20"/>
    </w:rPr>
  </w:style>
  <w:style w:type="paragraph" w:customStyle="1" w:styleId="58">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5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paragraph" w:customStyle="1" w:styleId="6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2">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63">
    <w:name w:val="批注文字 Char1"/>
    <w:semiHidden/>
    <w:qFormat/>
    <w:locked/>
    <w:uiPriority w:val="99"/>
    <w:rPr>
      <w:kern w:val="2"/>
      <w:sz w:val="28"/>
      <w:szCs w:val="24"/>
    </w:rPr>
  </w:style>
  <w:style w:type="character" w:customStyle="1" w:styleId="64">
    <w:name w:val="文档结构图 字符"/>
    <w:basedOn w:val="23"/>
    <w:link w:val="8"/>
    <w:semiHidden/>
    <w:qFormat/>
    <w:uiPriority w:val="99"/>
    <w:rPr>
      <w:rFonts w:ascii="宋体"/>
      <w:kern w:val="2"/>
      <w:sz w:val="18"/>
      <w:szCs w:val="18"/>
    </w:rPr>
  </w:style>
  <w:style w:type="paragraph" w:styleId="65">
    <w:name w:val="List Paragraph"/>
    <w:basedOn w:val="1"/>
    <w:qFormat/>
    <w:uiPriority w:val="34"/>
    <w:pPr>
      <w:ind w:firstLine="420" w:firstLineChars="200"/>
    </w:pPr>
  </w:style>
  <w:style w:type="character" w:customStyle="1" w:styleId="66">
    <w:name w:val="未处理的提及1"/>
    <w:basedOn w:val="23"/>
    <w:semiHidden/>
    <w:unhideWhenUsed/>
    <w:qFormat/>
    <w:uiPriority w:val="99"/>
    <w:rPr>
      <w:color w:val="605E5C"/>
      <w:shd w:val="clear" w:color="auto" w:fill="E1DFDD"/>
    </w:rPr>
  </w:style>
  <w:style w:type="character" w:customStyle="1" w:styleId="67">
    <w:name w:val="未处理的提及2"/>
    <w:basedOn w:val="23"/>
    <w:semiHidden/>
    <w:unhideWhenUsed/>
    <w:qFormat/>
    <w:uiPriority w:val="99"/>
    <w:rPr>
      <w:color w:val="605E5C"/>
      <w:shd w:val="clear" w:color="auto" w:fill="E1DFDD"/>
    </w:rPr>
  </w:style>
  <w:style w:type="character" w:customStyle="1" w:styleId="68">
    <w:name w:val="未处理的提及3"/>
    <w:basedOn w:val="23"/>
    <w:semiHidden/>
    <w:unhideWhenUsed/>
    <w:qFormat/>
    <w:uiPriority w:val="99"/>
    <w:rPr>
      <w:color w:val="605E5C"/>
      <w:shd w:val="clear" w:color="auto" w:fill="E1DFDD"/>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fontTable" Target="fontTable.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3979</Words>
  <Characters>22681</Characters>
  <Lines>189</Lines>
  <Paragraphs>53</Paragraphs>
  <TotalTime>3</TotalTime>
  <ScaleCrop>false</ScaleCrop>
  <LinksUpToDate>false</LinksUpToDate>
  <CharactersWithSpaces>26607</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2021-11-05T07:45:00Z</dcterms:created>
  <dc:creator>jj</dc:creator>
  <lastModifiedBy>Administrator</lastModifiedBy>
  <lastPrinted>2021-11-05T07:45:00Z</lastPrinted>
  <dcterms:modified xsi:type="dcterms:W3CDTF">2021-11-19T04:07:19Z</dcterms:modified>
  <revision>5</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110D5E82E2C44C2BA79C0682E74FC518</vt:lpwstr>
  </property>
</Properties>
</file>