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不允许采购进口产品</w:t>
            </w:r>
          </w:p>
        </w:tc>
      </w:tr>
    </w:tbl>
    <w:p>
      <w:pPr>
        <w:adjustRightInd w:val="0"/>
        <w:snapToGrid w:val="0"/>
        <w:spacing w:line="288" w:lineRule="auto"/>
        <w:rPr>
          <w:rFonts w:ascii="宋体" w:hAnsi="宋体"/>
          <w:sz w:val="21"/>
          <w:szCs w:val="21"/>
        </w:rPr>
      </w:pP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采购标的对应的中小企业划分标准所属行业：</w:t>
      </w:r>
      <w:r>
        <w:rPr>
          <w:rFonts w:hint="eastAsia" w:ascii="宋体" w:hAnsi="宋体" w:cs="宋体"/>
          <w:kern w:val="0"/>
          <w:sz w:val="21"/>
          <w:szCs w:val="21"/>
        </w:rPr>
        <w:t>工业。</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中小企业划型标准：</w:t>
      </w:r>
      <w:r>
        <w:rPr>
          <w:rFonts w:hint="eastAsia" w:ascii="宋体" w:hAnsi="宋体" w:cs="宋体"/>
          <w:kern w:val="0"/>
          <w:sz w:val="21"/>
          <w:szCs w:val="21"/>
        </w:rPr>
        <w:t>从业人员</w:t>
      </w:r>
      <w:r>
        <w:rPr>
          <w:rFonts w:hint="eastAsia" w:ascii="宋体" w:hAnsi="宋体"/>
          <w:kern w:val="0"/>
          <w:sz w:val="21"/>
          <w:szCs w:val="21"/>
        </w:rPr>
        <w:t>1000</w:t>
      </w:r>
      <w:r>
        <w:rPr>
          <w:rFonts w:hint="eastAsia" w:ascii="宋体" w:hAnsi="宋体" w:cs="宋体"/>
          <w:kern w:val="0"/>
          <w:sz w:val="21"/>
          <w:szCs w:val="21"/>
        </w:rPr>
        <w:t>人以下或营业收入</w:t>
      </w:r>
      <w:r>
        <w:rPr>
          <w:rFonts w:hint="eastAsia" w:ascii="宋体" w:hAnsi="宋体"/>
          <w:kern w:val="0"/>
          <w:sz w:val="21"/>
          <w:szCs w:val="21"/>
        </w:rPr>
        <w:t>40000</w:t>
      </w:r>
      <w:r>
        <w:rPr>
          <w:rFonts w:hint="eastAsia" w:ascii="宋体" w:hAnsi="宋体" w:cs="宋体"/>
          <w:kern w:val="0"/>
          <w:sz w:val="21"/>
          <w:szCs w:val="21"/>
        </w:rPr>
        <w:t>万元以下的为中小微型企业。其中，从业人员</w:t>
      </w:r>
      <w:r>
        <w:rPr>
          <w:rFonts w:hint="eastAsia" w:ascii="宋体" w:hAnsi="宋体"/>
          <w:kern w:val="0"/>
          <w:sz w:val="21"/>
          <w:szCs w:val="21"/>
        </w:rPr>
        <w:t>300</w:t>
      </w:r>
      <w:r>
        <w:rPr>
          <w:rFonts w:hint="eastAsia" w:ascii="宋体" w:hAnsi="宋体" w:cs="宋体"/>
          <w:kern w:val="0"/>
          <w:sz w:val="21"/>
          <w:szCs w:val="21"/>
        </w:rPr>
        <w:t>人及以上，且营业收入</w:t>
      </w:r>
      <w:r>
        <w:rPr>
          <w:rFonts w:hint="eastAsia" w:ascii="宋体" w:hAnsi="宋体"/>
          <w:kern w:val="0"/>
          <w:sz w:val="21"/>
          <w:szCs w:val="21"/>
        </w:rPr>
        <w:t>2000</w:t>
      </w:r>
      <w:r>
        <w:rPr>
          <w:rFonts w:hint="eastAsia" w:ascii="宋体" w:hAnsi="宋体" w:cs="宋体"/>
          <w:kern w:val="0"/>
          <w:sz w:val="21"/>
          <w:szCs w:val="21"/>
        </w:rPr>
        <w:t>万元及以上的为中型企业；从业人员</w:t>
      </w:r>
      <w:r>
        <w:rPr>
          <w:rFonts w:hint="eastAsia" w:ascii="宋体" w:hAnsi="宋体"/>
          <w:kern w:val="0"/>
          <w:sz w:val="21"/>
          <w:szCs w:val="21"/>
        </w:rPr>
        <w:t>20</w:t>
      </w:r>
      <w:r>
        <w:rPr>
          <w:rFonts w:hint="eastAsia" w:ascii="宋体" w:hAnsi="宋体" w:cs="宋体"/>
          <w:kern w:val="0"/>
          <w:sz w:val="21"/>
          <w:szCs w:val="21"/>
        </w:rPr>
        <w:t>人及以上，且营业收入</w:t>
      </w:r>
      <w:r>
        <w:rPr>
          <w:rFonts w:hint="eastAsia" w:ascii="宋体" w:hAnsi="宋体"/>
          <w:kern w:val="0"/>
          <w:sz w:val="21"/>
          <w:szCs w:val="21"/>
        </w:rPr>
        <w:t>300</w:t>
      </w:r>
      <w:r>
        <w:rPr>
          <w:rFonts w:hint="eastAsia" w:ascii="宋体" w:hAnsi="宋体" w:cs="宋体"/>
          <w:kern w:val="0"/>
          <w:sz w:val="21"/>
          <w:szCs w:val="21"/>
        </w:rPr>
        <w:t>万元及以上的为小型企业；从业人员</w:t>
      </w:r>
      <w:r>
        <w:rPr>
          <w:rFonts w:hint="eastAsia" w:ascii="宋体" w:hAnsi="宋体"/>
          <w:kern w:val="0"/>
          <w:sz w:val="21"/>
          <w:szCs w:val="21"/>
        </w:rPr>
        <w:t>20</w:t>
      </w:r>
      <w:r>
        <w:rPr>
          <w:rFonts w:hint="eastAsia" w:ascii="宋体" w:hAnsi="宋体" w:cs="宋体"/>
          <w:kern w:val="0"/>
          <w:sz w:val="21"/>
          <w:szCs w:val="21"/>
        </w:rPr>
        <w:t>人以下或营业收入</w:t>
      </w:r>
      <w:r>
        <w:rPr>
          <w:rFonts w:hint="eastAsia" w:ascii="宋体" w:hAnsi="宋体"/>
          <w:kern w:val="0"/>
          <w:sz w:val="21"/>
          <w:szCs w:val="21"/>
        </w:rPr>
        <w:t>300</w:t>
      </w:r>
      <w:r>
        <w:rPr>
          <w:rFonts w:hint="eastAsia" w:ascii="宋体" w:hAnsi="宋体" w:cs="宋体"/>
          <w:kern w:val="0"/>
          <w:sz w:val="21"/>
          <w:szCs w:val="21"/>
        </w:rPr>
        <w:t>万元以下的为微型企业。</w:t>
      </w:r>
    </w:p>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w:t>
            </w:r>
            <w:bookmarkStart w:id="0" w:name="_Hlk82522812"/>
            <w:r>
              <w:rPr>
                <w:rFonts w:hint="eastAsia" w:ascii="宋体" w:hAnsi="宋体" w:cs="宋体"/>
                <w:spacing w:val="-6"/>
                <w:kern w:val="0"/>
                <w:sz w:val="21"/>
                <w:szCs w:val="21"/>
              </w:rPr>
              <w:t>合同签订后一周内，中标人向采购人提交合同总价</w:t>
            </w:r>
            <w:r>
              <w:rPr>
                <w:rFonts w:ascii="宋体" w:hAnsi="宋体" w:cs="宋体"/>
                <w:spacing w:val="-6"/>
                <w:kern w:val="0"/>
                <w:sz w:val="21"/>
                <w:szCs w:val="21"/>
              </w:rPr>
              <w:t>5%的履约保证金，履约保证金在质保期内无质量问题和维护问题，质保期满</w:t>
            </w:r>
            <w:r>
              <w:rPr>
                <w:rFonts w:hint="eastAsia" w:ascii="宋体" w:hAnsi="宋体" w:cs="宋体"/>
                <w:spacing w:val="-6"/>
                <w:kern w:val="0"/>
                <w:sz w:val="21"/>
                <w:szCs w:val="21"/>
              </w:rPr>
              <w:t>一年</w:t>
            </w:r>
            <w:r>
              <w:rPr>
                <w:rFonts w:ascii="宋体" w:hAnsi="宋体" w:cs="宋体"/>
                <w:spacing w:val="-6"/>
                <w:kern w:val="0"/>
                <w:sz w:val="21"/>
                <w:szCs w:val="21"/>
              </w:rPr>
              <w:t>后，于20个工作日内退还（不计息），逾期退还的，自逾期之日起，向中标人每日偿付合同价款的</w:t>
            </w:r>
            <w:r>
              <w:rPr>
                <w:rFonts w:hint="eastAsia" w:ascii="宋体" w:hAnsi="宋体"/>
                <w:spacing w:val="-6"/>
                <w:sz w:val="21"/>
                <w:szCs w:val="21"/>
              </w:rPr>
              <w:t>0</w:t>
            </w:r>
            <w:r>
              <w:rPr>
                <w:rFonts w:ascii="宋体" w:hAnsi="宋体"/>
                <w:spacing w:val="-6"/>
                <w:sz w:val="21"/>
                <w:szCs w:val="21"/>
              </w:rPr>
              <w:t>.05</w:t>
            </w:r>
            <w:r>
              <w:rPr>
                <w:rFonts w:hint="eastAsia" w:ascii="宋体" w:hAnsi="宋体"/>
                <w:spacing w:val="-6"/>
                <w:sz w:val="21"/>
                <w:szCs w:val="21"/>
              </w:rPr>
              <w:t>%</w:t>
            </w:r>
            <w:r>
              <w:rPr>
                <w:rFonts w:ascii="宋体" w:hAnsi="宋体" w:cs="宋体"/>
                <w:spacing w:val="-6"/>
                <w:kern w:val="0"/>
                <w:sz w:val="21"/>
                <w:szCs w:val="21"/>
              </w:rPr>
              <w:t>的违约金；</w:t>
            </w:r>
            <w:bookmarkEnd w:id="0"/>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采购合同签订后且中标人已提交履约保证金的，采购人向中标人支付合同总价的</w:t>
            </w:r>
            <w:r>
              <w:rPr>
                <w:rFonts w:ascii="宋体" w:hAnsi="宋体" w:cs="宋体"/>
                <w:spacing w:val="-6"/>
                <w:kern w:val="0"/>
                <w:sz w:val="21"/>
                <w:szCs w:val="21"/>
              </w:rPr>
              <w:t>3</w:t>
            </w:r>
            <w:r>
              <w:rPr>
                <w:rFonts w:hint="eastAsia" w:ascii="宋体" w:hAnsi="宋体" w:cs="宋体"/>
                <w:spacing w:val="-6"/>
                <w:kern w:val="0"/>
                <w:sz w:val="21"/>
                <w:szCs w:val="21"/>
              </w:rPr>
              <w:t>0%；货物送达指定地点，经采购人验收合格，</w:t>
            </w:r>
            <w:r>
              <w:rPr>
                <w:rFonts w:hint="eastAsia" w:ascii="宋体" w:hAnsi="宋体" w:cs="宋体"/>
                <w:kern w:val="0"/>
                <w:sz w:val="21"/>
                <w:szCs w:val="21"/>
              </w:rPr>
              <w:t>自收到中标人发票后5个工作日内支付</w:t>
            </w:r>
            <w:r>
              <w:rPr>
                <w:rFonts w:hint="eastAsia" w:ascii="宋体" w:hAnsi="宋体" w:cs="宋体"/>
                <w:spacing w:val="-6"/>
                <w:kern w:val="0"/>
                <w:sz w:val="21"/>
                <w:szCs w:val="21"/>
              </w:rPr>
              <w:t>合同总价的</w:t>
            </w:r>
            <w:r>
              <w:rPr>
                <w:rFonts w:ascii="宋体" w:hAnsi="宋体" w:cs="宋体"/>
                <w:spacing w:val="-6"/>
                <w:kern w:val="0"/>
                <w:sz w:val="21"/>
                <w:szCs w:val="21"/>
              </w:rPr>
              <w:t>70</w:t>
            </w:r>
            <w:r>
              <w:rPr>
                <w:rFonts w:hint="eastAsia" w:ascii="宋体" w:hAnsi="宋体" w:cs="宋体"/>
                <w:spacing w:val="-6"/>
                <w:kern w:val="0"/>
                <w:sz w:val="21"/>
                <w:szCs w:val="21"/>
              </w:rPr>
              <w:t>%</w:t>
            </w:r>
            <w:r>
              <w:rPr>
                <w:rFonts w:hint="eastAsia" w:ascii="宋体" w:hAnsi="宋体" w:cs="宋体"/>
                <w:kern w:val="0"/>
                <w:sz w:val="21"/>
                <w:szCs w:val="21"/>
              </w:rPr>
              <w:t>到中标人账户。</w:t>
            </w:r>
            <w:r>
              <w:rPr>
                <w:rFonts w:hint="eastAsia" w:ascii="宋体" w:hAnsi="宋体"/>
                <w:spacing w:val="-6"/>
                <w:sz w:val="21"/>
                <w:szCs w:val="21"/>
              </w:rPr>
              <w:t>逾期支付货款的，自逾期之日起，向中标人每日偿付未付价款0</w:t>
            </w:r>
            <w:r>
              <w:rPr>
                <w:rFonts w:ascii="宋体" w:hAnsi="宋体"/>
                <w:spacing w:val="-6"/>
                <w:sz w:val="21"/>
                <w:szCs w:val="21"/>
              </w:rPr>
              <w:t>.05</w:t>
            </w:r>
            <w:r>
              <w:rPr>
                <w:rFonts w:hint="eastAsia" w:ascii="宋体" w:hAnsi="宋体"/>
                <w:spacing w:val="-6"/>
                <w:sz w:val="21"/>
                <w:szCs w:val="21"/>
              </w:rPr>
              <w:t>%的滞纳金。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合同签订之日起90天内完成交付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 xml:space="preserve">如在使用过程中发生质量问题，供应商维修响应时间： </w:t>
            </w:r>
            <w:r>
              <w:rPr>
                <w:rFonts w:ascii="宋体" w:hAnsi="宋体" w:cs="宋体"/>
                <w:sz w:val="21"/>
                <w:szCs w:val="21"/>
                <w:u w:val="single"/>
              </w:rPr>
              <w:t>2</w:t>
            </w:r>
            <w:r>
              <w:rPr>
                <w:rFonts w:hint="eastAsia" w:ascii="宋体" w:hAnsi="宋体" w:cs="宋体"/>
                <w:sz w:val="21"/>
                <w:szCs w:val="21"/>
                <w:u w:val="single"/>
              </w:rPr>
              <w:t xml:space="preserve"> 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w:t>
            </w:r>
            <w:r>
              <w:rPr>
                <w:rFonts w:ascii="宋体" w:hAnsi="宋体" w:cs="宋体"/>
                <w:sz w:val="21"/>
                <w:szCs w:val="21"/>
                <w:u w:val="single"/>
              </w:rPr>
              <w:t>2</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w:t>
            </w:r>
            <w:r>
              <w:rPr>
                <w:rFonts w:ascii="宋体" w:hAnsi="宋体" w:cs="宋体"/>
                <w:sz w:val="21"/>
                <w:szCs w:val="21"/>
                <w:u w:val="single"/>
              </w:rPr>
              <w:t>48</w:t>
            </w:r>
            <w:r>
              <w:rPr>
                <w:rFonts w:hint="eastAsia" w:ascii="宋体" w:hAnsi="宋体" w:cs="宋体"/>
                <w:sz w:val="21"/>
                <w:szCs w:val="21"/>
                <w:u w:val="single"/>
              </w:rPr>
              <w:t xml:space="preserve"> 小时内到达现场并进行维修；</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技术要求中未注明需执行的国家相关标准、行业标准、地方标准或者其他标准、规范的，执行最新标准、规范。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w:t>
      </w:r>
      <w:r>
        <w:rPr>
          <w:rFonts w:hint="eastAsia" w:ascii="宋体" w:hAnsi="宋体" w:cs="宋体"/>
          <w:b/>
          <w:bCs/>
          <w:sz w:val="21"/>
          <w:szCs w:val="21"/>
        </w:rPr>
        <w:t>功能、</w:t>
      </w:r>
      <w:r>
        <w:rPr>
          <w:rFonts w:hint="eastAsia" w:ascii="宋体" w:hAnsi="宋体"/>
          <w:b/>
          <w:bCs/>
          <w:spacing w:val="-4"/>
          <w:sz w:val="21"/>
          <w:szCs w:val="21"/>
        </w:rPr>
        <w:t>质量、安全、技术规格、物理特性等要求：</w:t>
      </w:r>
    </w:p>
    <w:tbl>
      <w:tblPr>
        <w:tblStyle w:val="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083"/>
        <w:gridCol w:w="709"/>
        <w:gridCol w:w="708"/>
        <w:gridCol w:w="6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083"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70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90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1</w:t>
            </w:r>
          </w:p>
        </w:tc>
        <w:tc>
          <w:tcPr>
            <w:tcW w:w="1083" w:type="dxa"/>
            <w:vAlign w:val="center"/>
          </w:tcPr>
          <w:p>
            <w:pPr>
              <w:adjustRightInd w:val="0"/>
              <w:snapToGrid w:val="0"/>
              <w:jc w:val="center"/>
              <w:rPr>
                <w:rFonts w:ascii="宋体" w:hAnsi="宋体"/>
                <w:b/>
                <w:bCs/>
                <w:sz w:val="21"/>
                <w:szCs w:val="21"/>
              </w:rPr>
            </w:pPr>
            <w:r>
              <w:rPr>
                <w:rFonts w:hint="eastAsia" w:ascii="宋体" w:hAnsi="宋体" w:cs="宋体"/>
                <w:b/>
                <w:bCs/>
                <w:sz w:val="21"/>
                <w:szCs w:val="21"/>
              </w:rPr>
              <w:t>地铁轨道振动测试系统</w:t>
            </w:r>
          </w:p>
        </w:tc>
        <w:tc>
          <w:tcPr>
            <w:tcW w:w="709"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1</w:t>
            </w:r>
          </w:p>
        </w:tc>
        <w:tc>
          <w:tcPr>
            <w:tcW w:w="708"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套</w:t>
            </w:r>
          </w:p>
        </w:tc>
        <w:tc>
          <w:tcPr>
            <w:tcW w:w="6901" w:type="dxa"/>
            <w:vAlign w:val="center"/>
          </w:tcPr>
          <w:p>
            <w:pPr>
              <w:adjustRightInd w:val="0"/>
              <w:snapToGrid w:val="0"/>
              <w:rPr>
                <w:rFonts w:ascii="宋体" w:hAnsi="宋体" w:cs="宋体"/>
                <w:sz w:val="21"/>
                <w:szCs w:val="21"/>
              </w:rPr>
            </w:pPr>
            <w:r>
              <w:rPr>
                <w:rFonts w:hint="eastAsia" w:ascii="宋体" w:hAnsi="宋体" w:cs="宋体"/>
                <w:b/>
                <w:sz w:val="21"/>
                <w:szCs w:val="21"/>
              </w:rPr>
              <w:t>一、采集功能</w:t>
            </w:r>
          </w:p>
          <w:p>
            <w:pPr>
              <w:numPr>
                <w:ilvl w:val="0"/>
                <w:numId w:val="1"/>
              </w:numPr>
              <w:adjustRightInd w:val="0"/>
              <w:snapToGrid w:val="0"/>
              <w:ind w:left="0" w:firstLine="0"/>
              <w:rPr>
                <w:rFonts w:ascii="宋体" w:hAnsi="宋体" w:cs="宋体"/>
                <w:sz w:val="21"/>
                <w:szCs w:val="21"/>
              </w:rPr>
            </w:pPr>
            <w:r>
              <w:rPr>
                <w:rFonts w:hint="eastAsia" w:ascii="宋体" w:hAnsi="宋体" w:cs="宋体"/>
                <w:sz w:val="21"/>
                <w:szCs w:val="21"/>
              </w:rPr>
              <w:t>通道数：8通道，数量：2台。</w:t>
            </w:r>
          </w:p>
          <w:p>
            <w:pPr>
              <w:numPr>
                <w:ilvl w:val="0"/>
                <w:numId w:val="1"/>
              </w:numPr>
              <w:adjustRightInd w:val="0"/>
              <w:snapToGrid w:val="0"/>
              <w:ind w:left="0" w:firstLine="0"/>
              <w:rPr>
                <w:rFonts w:ascii="宋体" w:hAnsi="宋体" w:cs="宋体"/>
                <w:sz w:val="21"/>
                <w:szCs w:val="21"/>
              </w:rPr>
            </w:pPr>
            <w:r>
              <w:rPr>
                <w:rFonts w:hint="eastAsia" w:ascii="宋体" w:hAnsi="宋体"/>
                <w:sz w:val="21"/>
                <w:szCs w:val="21"/>
              </w:rPr>
              <w:t>▲</w:t>
            </w:r>
            <w:r>
              <w:rPr>
                <w:rFonts w:hint="eastAsia" w:ascii="宋体" w:hAnsi="宋体" w:cs="宋体"/>
                <w:sz w:val="21"/>
                <w:szCs w:val="21"/>
              </w:rPr>
              <w:t>接口采用以太网方式，可以4G信号远程实时在线监测的方式，此方式下可以通过数据采集软件或者Web网页方式对采集仪进行设置、示波、时域统计、状态查询、数据下载等，此方式传输距离无限制，可以扩展成无线连接的方式。</w:t>
            </w:r>
          </w:p>
          <w:p>
            <w:pPr>
              <w:numPr>
                <w:ilvl w:val="0"/>
                <w:numId w:val="1"/>
              </w:numPr>
              <w:adjustRightInd w:val="0"/>
              <w:snapToGrid w:val="0"/>
              <w:ind w:left="0" w:firstLine="0"/>
              <w:rPr>
                <w:rFonts w:ascii="宋体" w:hAnsi="宋体" w:cs="宋体"/>
                <w:sz w:val="21"/>
                <w:szCs w:val="21"/>
              </w:rPr>
            </w:pPr>
            <w:r>
              <w:rPr>
                <w:rFonts w:hint="eastAsia" w:ascii="宋体" w:hAnsi="宋体"/>
                <w:sz w:val="21"/>
                <w:szCs w:val="21"/>
              </w:rPr>
              <w:t>▲</w:t>
            </w:r>
            <w:r>
              <w:rPr>
                <w:rFonts w:hint="eastAsia" w:ascii="宋体" w:hAnsi="宋体" w:cs="宋体"/>
                <w:sz w:val="21"/>
                <w:szCs w:val="21"/>
              </w:rPr>
              <w:t>每台采集仪内置16G存储卡，支持离线采样，可实现脱机自动触发数据，支持在离线采样情况下利用4G信号进行远程在线监测的方式，有离线触发多次采样功能。</w:t>
            </w:r>
          </w:p>
          <w:p>
            <w:pPr>
              <w:numPr>
                <w:ilvl w:val="0"/>
                <w:numId w:val="1"/>
              </w:numPr>
              <w:adjustRightInd w:val="0"/>
              <w:snapToGrid w:val="0"/>
              <w:ind w:left="0" w:firstLine="0"/>
              <w:rPr>
                <w:rFonts w:ascii="宋体" w:hAnsi="宋体" w:cs="宋体"/>
                <w:sz w:val="21"/>
                <w:szCs w:val="21"/>
              </w:rPr>
            </w:pPr>
            <w:r>
              <w:rPr>
                <w:rFonts w:hint="eastAsia" w:ascii="宋体" w:hAnsi="宋体" w:cs="宋体"/>
                <w:sz w:val="21"/>
                <w:szCs w:val="21"/>
              </w:rPr>
              <w:t>24位AD，全并行每通道采样速率不低于51.2KHz。</w:t>
            </w:r>
          </w:p>
          <w:p>
            <w:pPr>
              <w:numPr>
                <w:ilvl w:val="0"/>
                <w:numId w:val="1"/>
              </w:numPr>
              <w:adjustRightInd w:val="0"/>
              <w:snapToGrid w:val="0"/>
              <w:ind w:left="0" w:firstLine="0"/>
              <w:rPr>
                <w:rFonts w:ascii="宋体" w:hAnsi="宋体" w:cs="宋体"/>
                <w:sz w:val="21"/>
                <w:szCs w:val="21"/>
              </w:rPr>
            </w:pPr>
            <w:r>
              <w:rPr>
                <w:rFonts w:hint="eastAsia" w:ascii="宋体" w:hAnsi="宋体"/>
                <w:sz w:val="21"/>
                <w:szCs w:val="21"/>
              </w:rPr>
              <w:t>▲</w:t>
            </w:r>
            <w:r>
              <w:rPr>
                <w:rFonts w:hint="eastAsia" w:ascii="宋体" w:hAnsi="宋体" w:cs="宋体"/>
                <w:sz w:val="21"/>
                <w:szCs w:val="21"/>
              </w:rPr>
              <w:t>供电：AC220VAC 、12～18VDC和PoE（通过网线给采集仪供电，防止外界干扰）。</w:t>
            </w:r>
          </w:p>
          <w:p>
            <w:pPr>
              <w:numPr>
                <w:ilvl w:val="0"/>
                <w:numId w:val="1"/>
              </w:numPr>
              <w:adjustRightInd w:val="0"/>
              <w:snapToGrid w:val="0"/>
              <w:ind w:left="0" w:firstLine="0"/>
              <w:rPr>
                <w:rFonts w:ascii="宋体" w:hAnsi="宋体" w:cs="宋体"/>
                <w:sz w:val="21"/>
                <w:szCs w:val="21"/>
              </w:rPr>
            </w:pPr>
            <w:r>
              <w:rPr>
                <w:rFonts w:hint="eastAsia" w:ascii="宋体" w:hAnsi="宋体" w:cs="宋体"/>
                <w:sz w:val="21"/>
                <w:szCs w:val="21"/>
              </w:rPr>
              <w:t>支持网页测试数据和控制采集仪，支持云智慧测试，实现“互联网+”测试</w:t>
            </w:r>
          </w:p>
          <w:p>
            <w:pPr>
              <w:numPr>
                <w:ilvl w:val="0"/>
                <w:numId w:val="1"/>
              </w:numPr>
              <w:adjustRightInd w:val="0"/>
              <w:snapToGrid w:val="0"/>
              <w:ind w:left="0" w:firstLine="0"/>
              <w:rPr>
                <w:rFonts w:ascii="宋体" w:hAnsi="宋体" w:cs="宋体"/>
                <w:sz w:val="21"/>
                <w:szCs w:val="21"/>
              </w:rPr>
            </w:pPr>
            <w:r>
              <w:rPr>
                <w:rFonts w:hint="eastAsia" w:ascii="宋体" w:hAnsi="宋体" w:cs="宋体"/>
                <w:sz w:val="21"/>
                <w:szCs w:val="21"/>
              </w:rPr>
              <w:t>与计算机接口：以太网接口、4G。</w:t>
            </w:r>
          </w:p>
          <w:p>
            <w:pPr>
              <w:pStyle w:val="4"/>
              <w:numPr>
                <w:ilvl w:val="0"/>
                <w:numId w:val="1"/>
              </w:numPr>
              <w:adjustRightInd w:val="0"/>
              <w:snapToGrid w:val="0"/>
              <w:ind w:left="0" w:firstLine="0" w:firstLineChars="0"/>
              <w:rPr>
                <w:rFonts w:ascii="宋体" w:hAnsi="宋体" w:cs="宋体"/>
                <w:sz w:val="21"/>
                <w:szCs w:val="21"/>
              </w:rPr>
            </w:pPr>
            <w:r>
              <w:rPr>
                <w:rFonts w:hint="eastAsia" w:ascii="宋体" w:hAnsi="宋体"/>
                <w:sz w:val="21"/>
                <w:szCs w:val="21"/>
              </w:rPr>
              <w:t>▲</w:t>
            </w:r>
            <w:r>
              <w:rPr>
                <w:rFonts w:hint="eastAsia" w:ascii="宋体" w:hAnsi="宋体" w:cs="宋体"/>
                <w:sz w:val="21"/>
                <w:szCs w:val="21"/>
              </w:rPr>
              <w:t>分布式设计，每台可单独使用，多台可支持多台采集仪级联扩展并加数据同步，支持IEEE1588和GPS同步，同步精度小于500ns，不接受模块化，不接受机箱式</w:t>
            </w:r>
          </w:p>
          <w:p>
            <w:pPr>
              <w:numPr>
                <w:ilvl w:val="0"/>
                <w:numId w:val="1"/>
              </w:numPr>
              <w:adjustRightInd w:val="0"/>
              <w:snapToGrid w:val="0"/>
              <w:ind w:left="0" w:firstLine="0"/>
              <w:rPr>
                <w:rFonts w:ascii="宋体" w:hAnsi="宋体" w:cs="宋体"/>
                <w:sz w:val="21"/>
                <w:szCs w:val="21"/>
              </w:rPr>
            </w:pPr>
            <w:r>
              <w:rPr>
                <w:rFonts w:hint="eastAsia" w:ascii="宋体" w:hAnsi="宋体"/>
                <w:sz w:val="21"/>
                <w:szCs w:val="21"/>
              </w:rPr>
              <w:t>▲</w:t>
            </w:r>
            <w:r>
              <w:rPr>
                <w:rFonts w:hint="eastAsia" w:ascii="宋体" w:hAnsi="宋体" w:cs="宋体"/>
                <w:sz w:val="21"/>
                <w:szCs w:val="21"/>
              </w:rPr>
              <w:t>拥有USB 口，可接 3G/4G 上网设备或存储设备，支持U盘和硬盘存储数据，存储位置：内置存储卡、外置USB存储器、电脑、云。</w:t>
            </w:r>
          </w:p>
          <w:p>
            <w:pPr>
              <w:pStyle w:val="4"/>
              <w:numPr>
                <w:ilvl w:val="0"/>
                <w:numId w:val="1"/>
              </w:numPr>
              <w:adjustRightInd w:val="0"/>
              <w:snapToGrid w:val="0"/>
              <w:ind w:left="0" w:firstLine="0" w:firstLineChars="0"/>
              <w:rPr>
                <w:rFonts w:ascii="宋体" w:hAnsi="宋体" w:cs="宋体"/>
                <w:sz w:val="21"/>
                <w:szCs w:val="21"/>
              </w:rPr>
            </w:pPr>
            <w:r>
              <w:rPr>
                <w:rFonts w:hint="eastAsia" w:ascii="宋体" w:hAnsi="宋体"/>
                <w:sz w:val="21"/>
                <w:szCs w:val="21"/>
              </w:rPr>
              <w:t>▲</w:t>
            </w:r>
            <w:r>
              <w:rPr>
                <w:rFonts w:hint="eastAsia" w:ascii="宋体" w:hAnsi="宋体" w:cs="宋体"/>
                <w:sz w:val="21"/>
                <w:szCs w:val="21"/>
              </w:rPr>
              <w:t>每通道均可直接接入多种信号输入方式： ICP、电压DC和电压AC、应变片，支持直接接入需要直流供电的传感器，不接受外接调理设备和外置电源。</w:t>
            </w:r>
          </w:p>
          <w:p>
            <w:pPr>
              <w:numPr>
                <w:ilvl w:val="0"/>
                <w:numId w:val="1"/>
              </w:numPr>
              <w:adjustRightInd w:val="0"/>
              <w:snapToGrid w:val="0"/>
              <w:ind w:left="0" w:firstLine="0"/>
              <w:rPr>
                <w:rFonts w:ascii="宋体" w:hAnsi="宋体" w:cs="宋体"/>
                <w:sz w:val="21"/>
                <w:szCs w:val="21"/>
              </w:rPr>
            </w:pPr>
            <w:r>
              <w:rPr>
                <w:rFonts w:hint="eastAsia" w:ascii="宋体" w:hAnsi="宋体"/>
                <w:sz w:val="21"/>
                <w:szCs w:val="21"/>
              </w:rPr>
              <w:t>▲</w:t>
            </w:r>
            <w:r>
              <w:rPr>
                <w:rFonts w:hint="eastAsia" w:ascii="宋体" w:hAnsi="宋体" w:cs="宋体"/>
                <w:sz w:val="21"/>
                <w:szCs w:val="21"/>
              </w:rPr>
              <w:t>不同通道可同时使用不同的采样率采集不同的信号，确保每台设备能够同时采集振动、噪声、应变等，支持不同通道使用不同的采样频率。</w:t>
            </w:r>
          </w:p>
          <w:p>
            <w:pPr>
              <w:numPr>
                <w:ilvl w:val="0"/>
                <w:numId w:val="1"/>
              </w:numPr>
              <w:adjustRightInd w:val="0"/>
              <w:snapToGrid w:val="0"/>
              <w:ind w:left="0" w:firstLine="0"/>
              <w:rPr>
                <w:rFonts w:ascii="宋体" w:hAnsi="宋体" w:cs="宋体"/>
                <w:sz w:val="21"/>
                <w:szCs w:val="21"/>
              </w:rPr>
            </w:pPr>
            <w:r>
              <w:rPr>
                <w:rFonts w:hint="eastAsia" w:ascii="宋体" w:hAnsi="宋体" w:cs="宋体"/>
                <w:sz w:val="21"/>
                <w:szCs w:val="21"/>
              </w:rPr>
              <w:t>电压输入范围：±10V、±1V、±0.1V、±0.01V</w:t>
            </w:r>
          </w:p>
          <w:p>
            <w:pPr>
              <w:numPr>
                <w:ilvl w:val="0"/>
                <w:numId w:val="1"/>
              </w:numPr>
              <w:adjustRightInd w:val="0"/>
              <w:snapToGrid w:val="0"/>
              <w:ind w:left="0" w:firstLine="0"/>
              <w:rPr>
                <w:rFonts w:ascii="宋体" w:hAnsi="宋体" w:cs="宋体"/>
                <w:sz w:val="21"/>
                <w:szCs w:val="21"/>
              </w:rPr>
            </w:pPr>
            <w:r>
              <w:rPr>
                <w:rFonts w:hint="eastAsia" w:ascii="宋体" w:hAnsi="宋体" w:cs="宋体"/>
                <w:sz w:val="21"/>
                <w:szCs w:val="21"/>
              </w:rPr>
              <w:t>最低输入噪声&lt;0.08mVrms@±10V。</w:t>
            </w:r>
          </w:p>
          <w:p>
            <w:pPr>
              <w:numPr>
                <w:ilvl w:val="0"/>
                <w:numId w:val="1"/>
              </w:numPr>
              <w:adjustRightInd w:val="0"/>
              <w:snapToGrid w:val="0"/>
              <w:ind w:left="0" w:firstLine="0"/>
              <w:rPr>
                <w:rFonts w:ascii="宋体" w:hAnsi="宋体" w:cs="宋体"/>
                <w:sz w:val="21"/>
                <w:szCs w:val="21"/>
              </w:rPr>
            </w:pPr>
            <w:r>
              <w:rPr>
                <w:rFonts w:hint="eastAsia" w:ascii="宋体" w:hAnsi="宋体" w:cs="宋体"/>
                <w:sz w:val="21"/>
                <w:szCs w:val="21"/>
              </w:rPr>
              <w:t xml:space="preserve">抗混叠滤波：256倍过采样＋数字滤波＋模拟抗混叠滤波器，总衰减陡度超过 -300 dB/oct </w:t>
            </w:r>
          </w:p>
          <w:p>
            <w:pPr>
              <w:numPr>
                <w:ilvl w:val="0"/>
                <w:numId w:val="1"/>
              </w:numPr>
              <w:adjustRightInd w:val="0"/>
              <w:snapToGrid w:val="0"/>
              <w:ind w:left="0" w:firstLine="0"/>
              <w:rPr>
                <w:rFonts w:ascii="宋体" w:hAnsi="宋体" w:cs="宋体"/>
                <w:sz w:val="21"/>
                <w:szCs w:val="21"/>
              </w:rPr>
            </w:pPr>
            <w:r>
              <w:rPr>
                <w:rFonts w:hint="eastAsia" w:ascii="宋体" w:hAnsi="宋体" w:cs="宋体"/>
                <w:sz w:val="21"/>
                <w:szCs w:val="21"/>
              </w:rPr>
              <w:t>动态范围：120dB</w:t>
            </w:r>
          </w:p>
          <w:p>
            <w:pPr>
              <w:numPr>
                <w:ilvl w:val="0"/>
                <w:numId w:val="1"/>
              </w:numPr>
              <w:adjustRightInd w:val="0"/>
              <w:snapToGrid w:val="0"/>
              <w:ind w:left="0" w:firstLine="0"/>
              <w:rPr>
                <w:rFonts w:ascii="宋体" w:hAnsi="宋体" w:cs="宋体"/>
                <w:sz w:val="21"/>
                <w:szCs w:val="21"/>
              </w:rPr>
            </w:pPr>
            <w:r>
              <w:rPr>
                <w:rFonts w:hint="eastAsia" w:ascii="宋体" w:hAnsi="宋体" w:cs="宋体"/>
                <w:sz w:val="21"/>
                <w:szCs w:val="21"/>
              </w:rPr>
              <w:t>增益倍数：1、10、100、1000</w:t>
            </w:r>
          </w:p>
          <w:p>
            <w:pPr>
              <w:numPr>
                <w:ilvl w:val="0"/>
                <w:numId w:val="1"/>
              </w:numPr>
              <w:adjustRightInd w:val="0"/>
              <w:snapToGrid w:val="0"/>
              <w:ind w:left="0" w:firstLine="0"/>
              <w:rPr>
                <w:rFonts w:ascii="宋体" w:hAnsi="宋体" w:cs="宋体"/>
                <w:sz w:val="21"/>
                <w:szCs w:val="21"/>
              </w:rPr>
            </w:pPr>
            <w:r>
              <w:rPr>
                <w:rFonts w:hint="eastAsia" w:ascii="宋体" w:hAnsi="宋体" w:cs="宋体"/>
                <w:sz w:val="21"/>
                <w:szCs w:val="21"/>
              </w:rPr>
              <w:t>内置GPS模块，可以采集地理位置信息</w:t>
            </w:r>
          </w:p>
          <w:p>
            <w:pPr>
              <w:numPr>
                <w:ilvl w:val="0"/>
                <w:numId w:val="1"/>
              </w:numPr>
              <w:adjustRightInd w:val="0"/>
              <w:snapToGrid w:val="0"/>
              <w:ind w:left="0" w:firstLine="0"/>
              <w:rPr>
                <w:rFonts w:ascii="宋体" w:hAnsi="宋体" w:cs="宋体"/>
                <w:sz w:val="21"/>
                <w:szCs w:val="21"/>
              </w:rPr>
            </w:pPr>
            <w:r>
              <w:rPr>
                <w:rFonts w:hint="eastAsia" w:ascii="宋体" w:hAnsi="宋体" w:cs="宋体"/>
                <w:sz w:val="21"/>
                <w:szCs w:val="21"/>
              </w:rPr>
              <w:t>拥有掉电重启后所有状态自动恢复</w:t>
            </w:r>
          </w:p>
          <w:p>
            <w:pPr>
              <w:pStyle w:val="4"/>
              <w:numPr>
                <w:ilvl w:val="0"/>
                <w:numId w:val="1"/>
              </w:numPr>
              <w:adjustRightInd w:val="0"/>
              <w:snapToGrid w:val="0"/>
              <w:ind w:left="0" w:firstLine="0" w:firstLineChars="0"/>
              <w:rPr>
                <w:rFonts w:ascii="宋体" w:hAnsi="宋体" w:cs="宋体"/>
                <w:sz w:val="21"/>
                <w:szCs w:val="21"/>
              </w:rPr>
            </w:pPr>
            <w:r>
              <w:rPr>
                <w:rFonts w:hint="eastAsia" w:ascii="宋体" w:hAnsi="宋体" w:cs="宋体"/>
                <w:sz w:val="21"/>
                <w:szCs w:val="21"/>
              </w:rPr>
              <w:t>便携式设计，满足移动式试验要求，外形尺寸(mm)不大于： L325×W225×H75、重量≤2.8kg（满通道配置）。</w:t>
            </w:r>
          </w:p>
          <w:p>
            <w:pPr>
              <w:pStyle w:val="4"/>
              <w:numPr>
                <w:ilvl w:val="0"/>
                <w:numId w:val="1"/>
              </w:numPr>
              <w:adjustRightInd w:val="0"/>
              <w:snapToGrid w:val="0"/>
              <w:ind w:left="0" w:firstLine="0" w:firstLineChars="0"/>
              <w:rPr>
                <w:rFonts w:ascii="宋体" w:hAnsi="宋体" w:cs="宋体"/>
                <w:sz w:val="21"/>
                <w:szCs w:val="21"/>
              </w:rPr>
            </w:pPr>
            <w:r>
              <w:rPr>
                <w:rFonts w:hint="eastAsia" w:ascii="宋体" w:hAnsi="宋体" w:cs="宋体"/>
                <w:sz w:val="21"/>
                <w:szCs w:val="21"/>
              </w:rPr>
              <w:t>低功耗设计，使用功率为13W-28W</w:t>
            </w:r>
          </w:p>
          <w:p>
            <w:pPr>
              <w:adjustRightInd w:val="0"/>
              <w:snapToGrid w:val="0"/>
              <w:rPr>
                <w:rFonts w:ascii="宋体" w:hAnsi="宋体" w:cs="宋体"/>
                <w:b/>
                <w:sz w:val="21"/>
                <w:szCs w:val="21"/>
              </w:rPr>
            </w:pPr>
            <w:r>
              <w:rPr>
                <w:rFonts w:hint="eastAsia" w:ascii="宋体" w:hAnsi="宋体" w:cs="宋体"/>
                <w:b/>
                <w:sz w:val="21"/>
                <w:szCs w:val="21"/>
              </w:rPr>
              <w:t xml:space="preserve">二、软件功能 </w:t>
            </w:r>
          </w:p>
          <w:p>
            <w:pPr>
              <w:autoSpaceDE w:val="0"/>
              <w:autoSpaceDN w:val="0"/>
              <w:adjustRightInd w:val="0"/>
              <w:snapToGrid w:val="0"/>
              <w:rPr>
                <w:rFonts w:ascii="宋体" w:hAnsi="宋体" w:cs="宋体"/>
                <w:kern w:val="0"/>
                <w:sz w:val="21"/>
                <w:szCs w:val="21"/>
              </w:rPr>
            </w:pPr>
            <w:r>
              <w:rPr>
                <w:rFonts w:hint="eastAsia" w:ascii="宋体" w:hAnsi="宋体" w:cs="宋体"/>
                <w:kern w:val="0"/>
                <w:sz w:val="21"/>
                <w:szCs w:val="21"/>
              </w:rPr>
              <w:t>1、Windows10/8/7操作系统，支持64位操作系统，支持台式机和笔记本电脑，云智慧模式可利用Web浏览器登陆，支持iPad及安卓、苹果等手机系统</w:t>
            </w:r>
          </w:p>
          <w:p>
            <w:pPr>
              <w:autoSpaceDE w:val="0"/>
              <w:autoSpaceDN w:val="0"/>
              <w:adjustRightInd w:val="0"/>
              <w:snapToGrid w:val="0"/>
              <w:rPr>
                <w:rFonts w:ascii="宋体" w:hAnsi="宋体" w:cs="宋体"/>
                <w:kern w:val="0"/>
                <w:sz w:val="21"/>
                <w:szCs w:val="21"/>
              </w:rPr>
            </w:pPr>
            <w:r>
              <w:rPr>
                <w:rFonts w:hint="eastAsia" w:ascii="宋体" w:hAnsi="宋体" w:cs="宋体"/>
                <w:kern w:val="0"/>
                <w:sz w:val="21"/>
                <w:szCs w:val="21"/>
              </w:rPr>
              <w:t>2、支持在4G通信方式下，通过数据采集软件对远程网络采集仪进行设置、示波、状态查询、数据下载等，此方式传输距离无限制。</w:t>
            </w:r>
          </w:p>
          <w:p>
            <w:pPr>
              <w:autoSpaceDE w:val="0"/>
              <w:autoSpaceDN w:val="0"/>
              <w:adjustRightInd w:val="0"/>
              <w:snapToGrid w:val="0"/>
              <w:rPr>
                <w:rFonts w:ascii="宋体" w:hAnsi="宋体" w:cs="宋体"/>
                <w:kern w:val="0"/>
                <w:sz w:val="21"/>
                <w:szCs w:val="21"/>
              </w:rPr>
            </w:pPr>
            <w:r>
              <w:rPr>
                <w:rFonts w:hint="eastAsia" w:ascii="宋体" w:hAnsi="宋体" w:cs="宋体"/>
                <w:kern w:val="0"/>
                <w:sz w:val="21"/>
                <w:szCs w:val="21"/>
              </w:rPr>
              <w:t>3、软件分析频率精度10</w:t>
            </w:r>
            <w:r>
              <w:rPr>
                <w:rFonts w:hint="eastAsia" w:ascii="宋体" w:hAnsi="宋体" w:cs="宋体"/>
                <w:kern w:val="0"/>
                <w:sz w:val="21"/>
                <w:szCs w:val="21"/>
                <w:vertAlign w:val="superscript"/>
              </w:rPr>
              <w:t>-12</w:t>
            </w:r>
            <w:r>
              <w:rPr>
                <w:rFonts w:hint="eastAsia" w:ascii="宋体" w:hAnsi="宋体" w:cs="宋体"/>
                <w:kern w:val="0"/>
                <w:sz w:val="21"/>
                <w:szCs w:val="21"/>
              </w:rPr>
              <w:t>数量级，软件分析幅值精度10</w:t>
            </w:r>
            <w:r>
              <w:rPr>
                <w:rFonts w:hint="eastAsia" w:ascii="宋体" w:hAnsi="宋体" w:cs="宋体"/>
                <w:kern w:val="0"/>
                <w:sz w:val="21"/>
                <w:szCs w:val="21"/>
                <w:vertAlign w:val="superscript"/>
              </w:rPr>
              <w:t>-12</w:t>
            </w:r>
            <w:r>
              <w:rPr>
                <w:rFonts w:hint="eastAsia" w:ascii="宋体" w:hAnsi="宋体" w:cs="宋体"/>
                <w:kern w:val="0"/>
                <w:sz w:val="21"/>
                <w:szCs w:val="21"/>
              </w:rPr>
              <w:t>数量级，在适当测试条件下，测试系统频率精度最高可达10</w:t>
            </w:r>
            <w:r>
              <w:rPr>
                <w:rFonts w:hint="eastAsia" w:ascii="宋体" w:hAnsi="宋体" w:cs="宋体"/>
                <w:kern w:val="0"/>
                <w:sz w:val="21"/>
                <w:szCs w:val="21"/>
                <w:vertAlign w:val="superscript"/>
              </w:rPr>
              <w:t>-8</w:t>
            </w:r>
            <w:r>
              <w:rPr>
                <w:rFonts w:hint="eastAsia" w:ascii="宋体" w:hAnsi="宋体" w:cs="宋体"/>
                <w:kern w:val="0"/>
                <w:sz w:val="21"/>
                <w:szCs w:val="21"/>
              </w:rPr>
              <w:t>数量级，测试系统幅值精度可达10</w:t>
            </w:r>
            <w:r>
              <w:rPr>
                <w:rFonts w:hint="eastAsia" w:ascii="宋体" w:hAnsi="宋体" w:cs="宋体"/>
                <w:kern w:val="0"/>
                <w:sz w:val="21"/>
                <w:szCs w:val="21"/>
                <w:vertAlign w:val="superscript"/>
              </w:rPr>
              <w:t>-3</w:t>
            </w:r>
            <w:r>
              <w:rPr>
                <w:rFonts w:hint="eastAsia" w:ascii="宋体" w:hAnsi="宋体" w:cs="宋体"/>
                <w:kern w:val="0"/>
                <w:sz w:val="21"/>
                <w:szCs w:val="21"/>
              </w:rPr>
              <w:t>数量级。</w:t>
            </w:r>
            <w:r>
              <w:rPr>
                <w:rFonts w:ascii="宋体" w:hAnsi="宋体" w:cs="宋体"/>
                <w:kern w:val="0"/>
                <w:sz w:val="21"/>
                <w:szCs w:val="21"/>
              </w:rPr>
              <w:t xml:space="preserve"> </w:t>
            </w:r>
          </w:p>
          <w:p>
            <w:pPr>
              <w:pStyle w:val="4"/>
              <w:adjustRightInd w:val="0"/>
              <w:snapToGrid w:val="0"/>
              <w:ind w:firstLine="0" w:firstLineChars="0"/>
              <w:rPr>
                <w:rFonts w:ascii="宋体" w:hAnsi="宋体" w:cs="宋体"/>
                <w:sz w:val="21"/>
                <w:szCs w:val="21"/>
              </w:rPr>
            </w:pPr>
            <w:r>
              <w:rPr>
                <w:rFonts w:hint="eastAsia" w:ascii="宋体" w:hAnsi="宋体" w:cs="宋体"/>
                <w:kern w:val="0"/>
                <w:sz w:val="21"/>
                <w:szCs w:val="21"/>
              </w:rPr>
              <w:t>4、</w:t>
            </w:r>
            <w:r>
              <w:rPr>
                <w:rFonts w:hint="eastAsia" w:ascii="宋体" w:hAnsi="宋体" w:cs="宋体"/>
                <w:sz w:val="21"/>
                <w:szCs w:val="21"/>
              </w:rPr>
              <w:t>可以进行数据浏览，各种分析结果的输出，包括图形的复制、保存、打印。将分析结果进行各种文件格式（文本、Excel表格、ACCESS、matlab、dasp格式等）的输出，也可直接把图形和数据输出报告。提供软件截图材料，附于技术偏离表后。</w:t>
            </w:r>
          </w:p>
          <w:p>
            <w:pPr>
              <w:autoSpaceDE w:val="0"/>
              <w:autoSpaceDN w:val="0"/>
              <w:adjustRightInd w:val="0"/>
              <w:snapToGrid w:val="0"/>
              <w:rPr>
                <w:rFonts w:ascii="宋体" w:hAnsi="宋体" w:cs="宋体"/>
                <w:kern w:val="0"/>
                <w:sz w:val="21"/>
                <w:szCs w:val="21"/>
              </w:rPr>
            </w:pPr>
            <w:r>
              <w:rPr>
                <w:rFonts w:hint="eastAsia" w:ascii="宋体" w:hAnsi="宋体" w:cs="宋体"/>
                <w:kern w:val="0"/>
                <w:sz w:val="21"/>
                <w:szCs w:val="21"/>
              </w:rPr>
              <w:t>5、实时示波器、实时分析、实时报警分析。</w:t>
            </w:r>
          </w:p>
          <w:p>
            <w:pPr>
              <w:autoSpaceDE w:val="0"/>
              <w:autoSpaceDN w:val="0"/>
              <w:adjustRightInd w:val="0"/>
              <w:snapToGrid w:val="0"/>
              <w:rPr>
                <w:rFonts w:ascii="宋体" w:hAnsi="宋体" w:cs="宋体"/>
                <w:kern w:val="0"/>
                <w:sz w:val="21"/>
                <w:szCs w:val="21"/>
              </w:rPr>
            </w:pPr>
            <w:r>
              <w:rPr>
                <w:rFonts w:hint="eastAsia" w:ascii="宋体" w:hAnsi="宋体" w:cs="宋体"/>
                <w:kern w:val="0"/>
                <w:sz w:val="21"/>
                <w:szCs w:val="21"/>
              </w:rPr>
              <w:t>6、支持高级信号处理离线分析：概率分析、自相关分析、互相关分析、互谱分析、传递函数分析、三维谱阵分析，支持传递函数分析功能等。</w:t>
            </w:r>
          </w:p>
          <w:p>
            <w:pPr>
              <w:autoSpaceDE w:val="0"/>
              <w:autoSpaceDN w:val="0"/>
              <w:adjustRightInd w:val="0"/>
              <w:snapToGrid w:val="0"/>
              <w:rPr>
                <w:rFonts w:ascii="宋体" w:hAnsi="宋体" w:cs="宋体"/>
                <w:kern w:val="0"/>
                <w:sz w:val="21"/>
                <w:szCs w:val="21"/>
              </w:rPr>
            </w:pPr>
            <w:r>
              <w:rPr>
                <w:rFonts w:hint="eastAsia" w:ascii="宋体" w:hAnsi="宋体" w:cs="宋体"/>
                <w:kern w:val="0"/>
                <w:sz w:val="21"/>
                <w:szCs w:val="21"/>
              </w:rPr>
              <w:t>7、支持声学振动计权分析，4种声学计权（A/B/C/D），3种振动计权（人体Z振级、人体X/Y振级、手传振动振级），并可根据信号类型设置基准值。</w:t>
            </w:r>
          </w:p>
          <w:p>
            <w:pPr>
              <w:pStyle w:val="4"/>
              <w:adjustRightInd w:val="0"/>
              <w:snapToGrid w:val="0"/>
              <w:ind w:firstLine="0" w:firstLineChars="0"/>
              <w:rPr>
                <w:rFonts w:ascii="宋体" w:hAnsi="宋体" w:cs="宋体"/>
                <w:sz w:val="21"/>
                <w:szCs w:val="21"/>
              </w:rPr>
            </w:pPr>
            <w:r>
              <w:rPr>
                <w:rFonts w:hint="eastAsia" w:ascii="宋体" w:hAnsi="宋体" w:cs="宋体"/>
                <w:kern w:val="0"/>
                <w:sz w:val="21"/>
                <w:szCs w:val="21"/>
              </w:rPr>
              <w:t>8、</w:t>
            </w:r>
            <w:r>
              <w:rPr>
                <w:rFonts w:hint="eastAsia" w:ascii="宋体" w:hAnsi="宋体"/>
                <w:sz w:val="21"/>
                <w:szCs w:val="21"/>
              </w:rPr>
              <w:t>▲</w:t>
            </w:r>
            <w:r>
              <w:rPr>
                <w:rFonts w:hint="eastAsia" w:ascii="宋体" w:hAnsi="宋体" w:cs="宋体"/>
                <w:kern w:val="0"/>
                <w:sz w:val="21"/>
                <w:szCs w:val="21"/>
              </w:rPr>
              <w:t>传递函数分析功能，可进行通用传函、响应传函以及不同通道不同采样率的传函分析，显示内容：</w:t>
            </w:r>
            <w:r>
              <w:rPr>
                <w:rFonts w:hint="eastAsia" w:ascii="宋体" w:hAnsi="宋体" w:cs="宋体"/>
                <w:sz w:val="21"/>
                <w:szCs w:val="21"/>
              </w:rPr>
              <w:t>幅频、相频、相干、实部、虚部、奈奎斯特图、相干传函、全程波形图、动刚度曲线，FFT分析点数：1024，2048，4096，8192，16384，32768可选。</w:t>
            </w:r>
          </w:p>
          <w:p>
            <w:pPr>
              <w:autoSpaceDE w:val="0"/>
              <w:autoSpaceDN w:val="0"/>
              <w:adjustRightInd w:val="0"/>
              <w:snapToGrid w:val="0"/>
              <w:rPr>
                <w:rFonts w:ascii="宋体" w:hAnsi="宋体" w:cs="宋体"/>
                <w:sz w:val="21"/>
                <w:szCs w:val="21"/>
              </w:rPr>
            </w:pPr>
            <w:r>
              <w:rPr>
                <w:rFonts w:hint="eastAsia" w:ascii="宋体" w:hAnsi="宋体" w:cs="宋体"/>
                <w:sz w:val="21"/>
                <w:szCs w:val="21"/>
              </w:rPr>
              <w:t>9、可分析信号中的多种参量随时间的变化曲线，包括有效值、平均值、峰峰值、最大幅值、平均幅值、方根幅值、均方值、方差、均方差、偏度指标、峭度指标、偏态因数、峰态因数、波形因数、脉冲因数、峰值因数、裕度因数、主频频率、主频单峰值、主频有效值、转速、声压级等。</w:t>
            </w:r>
          </w:p>
          <w:p>
            <w:pPr>
              <w:autoSpaceDE w:val="0"/>
              <w:autoSpaceDN w:val="0"/>
              <w:adjustRightInd w:val="0"/>
              <w:snapToGrid w:val="0"/>
              <w:rPr>
                <w:rFonts w:ascii="宋体" w:hAnsi="宋体" w:cs="宋体"/>
                <w:sz w:val="21"/>
                <w:szCs w:val="21"/>
              </w:rPr>
            </w:pPr>
            <w:r>
              <w:rPr>
                <w:rFonts w:hint="eastAsia" w:ascii="宋体" w:hAnsi="宋体" w:cs="宋体"/>
                <w:kern w:val="0"/>
                <w:sz w:val="21"/>
                <w:szCs w:val="21"/>
              </w:rPr>
              <w:t>10、</w:t>
            </w:r>
            <w:r>
              <w:rPr>
                <w:rFonts w:hint="eastAsia" w:ascii="宋体" w:hAnsi="宋体"/>
                <w:sz w:val="21"/>
                <w:szCs w:val="21"/>
              </w:rPr>
              <w:t>▲</w:t>
            </w:r>
            <w:r>
              <w:rPr>
                <w:rFonts w:hint="eastAsia" w:ascii="宋体" w:hAnsi="宋体" w:cs="宋体"/>
                <w:kern w:val="0"/>
                <w:sz w:val="21"/>
                <w:szCs w:val="21"/>
              </w:rPr>
              <w:t>虚拟通道：根据实际通道的数学运算、积分微分生成的通道，可以做线性合成、矢量合成、以及应变花计算、应力计算等，虚拟通道在系统进行采集数据时实时进行计算。</w:t>
            </w:r>
          </w:p>
          <w:p>
            <w:pPr>
              <w:pStyle w:val="4"/>
              <w:adjustRightInd w:val="0"/>
              <w:snapToGrid w:val="0"/>
              <w:ind w:firstLine="0" w:firstLineChars="0"/>
              <w:rPr>
                <w:rFonts w:ascii="宋体" w:hAnsi="宋体" w:cs="宋体"/>
                <w:sz w:val="21"/>
                <w:szCs w:val="21"/>
              </w:rPr>
            </w:pPr>
            <w:r>
              <w:rPr>
                <w:rFonts w:hint="eastAsia" w:ascii="宋体" w:hAnsi="宋体" w:cs="宋体"/>
                <w:kern w:val="0"/>
                <w:sz w:val="21"/>
                <w:szCs w:val="21"/>
              </w:rPr>
              <w:t>11、波形微积分功能，可实时或者后处理方式对波形信号进行微积分处理，具有三种算法（从0Hz开始的全程微积分、从SF/100开始的全程微积分和梯形法微积分算法）</w:t>
            </w:r>
            <w:r>
              <w:rPr>
                <w:rFonts w:hint="eastAsia" w:ascii="宋体" w:hAnsi="宋体" w:cs="宋体"/>
                <w:sz w:val="21"/>
                <w:szCs w:val="21"/>
              </w:rPr>
              <w:t>提供软件截图材料，附于技术偏离表后。</w:t>
            </w:r>
          </w:p>
          <w:p>
            <w:pPr>
              <w:pStyle w:val="4"/>
              <w:adjustRightInd w:val="0"/>
              <w:snapToGrid w:val="0"/>
              <w:ind w:firstLine="0" w:firstLineChars="0"/>
              <w:rPr>
                <w:rFonts w:ascii="宋体" w:hAnsi="宋体" w:cs="宋体"/>
                <w:kern w:val="0"/>
                <w:sz w:val="21"/>
                <w:szCs w:val="21"/>
              </w:rPr>
            </w:pPr>
            <w:r>
              <w:rPr>
                <w:rFonts w:hint="eastAsia" w:ascii="宋体" w:hAnsi="宋体" w:cs="宋体"/>
                <w:kern w:val="0"/>
                <w:sz w:val="21"/>
                <w:szCs w:val="21"/>
              </w:rPr>
              <w:t>12、各种滤波器：高通、低通、带通、带阻等，可以在采集同时实时处理和系统后处理，同时具备有重采样降采样频率的功能。</w:t>
            </w:r>
          </w:p>
          <w:p>
            <w:pPr>
              <w:pStyle w:val="4"/>
              <w:adjustRightInd w:val="0"/>
              <w:snapToGrid w:val="0"/>
              <w:ind w:firstLine="0" w:firstLineChars="0"/>
              <w:rPr>
                <w:rFonts w:ascii="宋体" w:hAnsi="宋体" w:cs="宋体"/>
                <w:sz w:val="21"/>
                <w:szCs w:val="21"/>
              </w:rPr>
            </w:pPr>
            <w:r>
              <w:rPr>
                <w:rFonts w:hint="eastAsia" w:ascii="宋体" w:hAnsi="宋体" w:cs="宋体"/>
                <w:kern w:val="0"/>
                <w:sz w:val="21"/>
                <w:szCs w:val="21"/>
              </w:rPr>
              <w:t>13、</w:t>
            </w:r>
            <w:r>
              <w:rPr>
                <w:rFonts w:hint="eastAsia" w:ascii="宋体" w:hAnsi="宋体" w:cs="宋体"/>
                <w:sz w:val="21"/>
                <w:szCs w:val="21"/>
              </w:rPr>
              <w:t>具有车轮多边形分析功能。提供软件截图材料，附于技术偏离表后。</w:t>
            </w:r>
          </w:p>
          <w:p>
            <w:pPr>
              <w:pStyle w:val="4"/>
              <w:adjustRightInd w:val="0"/>
              <w:snapToGrid w:val="0"/>
              <w:ind w:firstLine="0" w:firstLineChars="0"/>
              <w:rPr>
                <w:rFonts w:ascii="宋体" w:hAnsi="宋体" w:cs="宋体"/>
                <w:sz w:val="21"/>
                <w:szCs w:val="21"/>
              </w:rPr>
            </w:pPr>
            <w:r>
              <w:rPr>
                <w:rFonts w:hint="eastAsia" w:ascii="宋体" w:hAnsi="宋体" w:cs="宋体"/>
                <w:sz w:val="21"/>
                <w:szCs w:val="21"/>
              </w:rPr>
              <w:t>14、倍频程分析可以诺谟图显示数据。提供软件截图材料，附于技术偏离表后。</w:t>
            </w:r>
          </w:p>
          <w:p>
            <w:pPr>
              <w:adjustRightInd w:val="0"/>
              <w:snapToGrid w:val="0"/>
              <w:rPr>
                <w:rFonts w:ascii="宋体" w:hAnsi="宋体" w:cs="宋体"/>
                <w:b/>
                <w:sz w:val="21"/>
                <w:szCs w:val="21"/>
              </w:rPr>
            </w:pPr>
            <w:r>
              <w:rPr>
                <w:rFonts w:hint="eastAsia" w:ascii="宋体" w:hAnsi="宋体" w:cs="宋体"/>
                <w:b/>
                <w:sz w:val="21"/>
                <w:szCs w:val="21"/>
              </w:rPr>
              <w:t xml:space="preserve">三、位移计 </w:t>
            </w:r>
          </w:p>
          <w:p>
            <w:pPr>
              <w:autoSpaceDE w:val="0"/>
              <w:autoSpaceDN w:val="0"/>
              <w:adjustRightInd w:val="0"/>
              <w:snapToGrid w:val="0"/>
              <w:rPr>
                <w:rFonts w:ascii="宋体" w:hAnsi="宋体" w:cs="宋体"/>
                <w:sz w:val="21"/>
                <w:szCs w:val="21"/>
              </w:rPr>
            </w:pPr>
            <w:r>
              <w:rPr>
                <w:rFonts w:hint="eastAsia" w:ascii="宋体" w:hAnsi="宋体" w:cs="宋体"/>
                <w:kern w:val="0"/>
                <w:sz w:val="21"/>
                <w:szCs w:val="21"/>
              </w:rPr>
              <w:t>1、</w:t>
            </w:r>
            <w:r>
              <w:rPr>
                <w:rFonts w:hint="eastAsia" w:ascii="宋体" w:hAnsi="宋体" w:cs="宋体"/>
                <w:sz w:val="21"/>
                <w:szCs w:val="21"/>
              </w:rPr>
              <w:t>应变式位移计，数量4只，簧片式等强度梁结构，适用于钢轨位移测试</w:t>
            </w:r>
          </w:p>
          <w:p>
            <w:pPr>
              <w:autoSpaceDE w:val="0"/>
              <w:autoSpaceDN w:val="0"/>
              <w:adjustRightInd w:val="0"/>
              <w:snapToGrid w:val="0"/>
              <w:rPr>
                <w:rFonts w:ascii="宋体" w:hAnsi="宋体" w:cs="宋体"/>
                <w:sz w:val="21"/>
                <w:szCs w:val="21"/>
              </w:rPr>
            </w:pPr>
            <w:r>
              <w:rPr>
                <w:rFonts w:hint="eastAsia" w:ascii="宋体" w:hAnsi="宋体" w:cs="宋体"/>
                <w:sz w:val="21"/>
                <w:szCs w:val="21"/>
              </w:rPr>
              <w:t>2、量程：10mm</w:t>
            </w:r>
          </w:p>
          <w:p>
            <w:pPr>
              <w:autoSpaceDE w:val="0"/>
              <w:autoSpaceDN w:val="0"/>
              <w:adjustRightInd w:val="0"/>
              <w:snapToGrid w:val="0"/>
              <w:rPr>
                <w:rFonts w:ascii="宋体" w:hAnsi="宋体" w:cs="宋体"/>
                <w:sz w:val="21"/>
                <w:szCs w:val="21"/>
              </w:rPr>
            </w:pPr>
            <w:r>
              <w:rPr>
                <w:rFonts w:hint="eastAsia" w:ascii="宋体" w:hAnsi="宋体" w:cs="宋体"/>
                <w:sz w:val="21"/>
                <w:szCs w:val="21"/>
              </w:rPr>
              <w:t>3、频率范围：0-40Hz</w:t>
            </w:r>
          </w:p>
          <w:p>
            <w:pPr>
              <w:adjustRightInd w:val="0"/>
              <w:snapToGrid w:val="0"/>
              <w:rPr>
                <w:rFonts w:ascii="宋体" w:hAnsi="宋体" w:cs="宋体"/>
                <w:b/>
                <w:sz w:val="21"/>
                <w:szCs w:val="21"/>
              </w:rPr>
            </w:pPr>
            <w:r>
              <w:rPr>
                <w:rFonts w:hint="eastAsia" w:ascii="宋体" w:hAnsi="宋体" w:cs="宋体"/>
                <w:b/>
                <w:sz w:val="21"/>
                <w:szCs w:val="21"/>
              </w:rPr>
              <w:t>四、加速度传感器</w:t>
            </w:r>
          </w:p>
          <w:p>
            <w:pPr>
              <w:autoSpaceDE w:val="0"/>
              <w:autoSpaceDN w:val="0"/>
              <w:adjustRightInd w:val="0"/>
              <w:snapToGrid w:val="0"/>
              <w:rPr>
                <w:rFonts w:ascii="宋体" w:hAnsi="宋体" w:cs="宋体"/>
                <w:sz w:val="21"/>
                <w:szCs w:val="21"/>
              </w:rPr>
            </w:pPr>
            <w:r>
              <w:rPr>
                <w:rFonts w:hint="eastAsia" w:ascii="宋体" w:hAnsi="宋体" w:cs="宋体"/>
                <w:sz w:val="21"/>
                <w:szCs w:val="21"/>
              </w:rPr>
              <w:t>1、IEPE加速度传感器1，数量4只：1～15KHz,5mV/g,IEPE,量程1000g,重量8g,M5安装螺纹,安装谐振频率：40kHz，分辨率0.04mm/s^2，外形尺寸:10*20mm，顶端L5出线方式。</w:t>
            </w:r>
            <w:r>
              <w:rPr>
                <w:rFonts w:hint="eastAsia" w:ascii="宋体" w:hAnsi="宋体" w:cs="宋体"/>
                <w:sz w:val="21"/>
                <w:szCs w:val="21"/>
              </w:rPr>
              <w:cr/>
            </w:r>
            <w:r>
              <w:rPr>
                <w:rFonts w:hint="eastAsia" w:ascii="宋体" w:hAnsi="宋体" w:cs="宋体"/>
                <w:sz w:val="21"/>
                <w:szCs w:val="21"/>
              </w:rPr>
              <w:t>2、IEPE加速度传感器2，数量2只: 0.5～8KHz,100mV/g,IEPE,量程50g,重量10g,M5安装螺纹,安装谐振频率：&gt;25kHz，分辨率0.002m/s^2,顶端L5出线，外形尺寸13*22mm。</w:t>
            </w:r>
            <w:r>
              <w:rPr>
                <w:rFonts w:hint="eastAsia" w:ascii="宋体" w:hAnsi="宋体" w:cs="宋体"/>
                <w:sz w:val="21"/>
                <w:szCs w:val="21"/>
              </w:rPr>
              <w:cr/>
            </w:r>
            <w:r>
              <w:rPr>
                <w:rFonts w:hint="eastAsia" w:ascii="宋体" w:hAnsi="宋体" w:cs="宋体"/>
                <w:sz w:val="21"/>
                <w:szCs w:val="21"/>
              </w:rPr>
              <w:t>3、IEPE加速度传感器3，数量4只: 0.5～1KHz，500mV/g，IEPE， 剪切型，量程10g，分辨率：0.0004m/s^2，横向比&lt;5%；工作电流2-10mA。输出阻抗&lt;100欧，工作电压12-28DCV，工作温度-20-120度，M5安装螺纹,安装谐振频率：8kHz，外形尺寸:29 x 29mm，重量116克，侧端L5出线。</w:t>
            </w:r>
          </w:p>
          <w:p>
            <w:pPr>
              <w:autoSpaceDE w:val="0"/>
              <w:autoSpaceDN w:val="0"/>
              <w:adjustRightInd w:val="0"/>
              <w:snapToGrid w:val="0"/>
              <w:rPr>
                <w:rFonts w:ascii="宋体" w:hAnsi="宋体" w:cs="宋体"/>
                <w:sz w:val="21"/>
                <w:szCs w:val="21"/>
              </w:rPr>
            </w:pPr>
            <w:r>
              <w:rPr>
                <w:rFonts w:hint="eastAsia" w:ascii="宋体" w:hAnsi="宋体" w:cs="宋体"/>
                <w:sz w:val="21"/>
                <w:szCs w:val="21"/>
              </w:rPr>
              <w:t>4、每只传感器配10米导线和吸力120N，M5的磁座。</w:t>
            </w:r>
          </w:p>
          <w:p>
            <w:pPr>
              <w:adjustRightInd w:val="0"/>
              <w:snapToGrid w:val="0"/>
              <w:rPr>
                <w:rFonts w:ascii="宋体" w:hAnsi="宋体" w:cs="宋体"/>
                <w:b/>
                <w:sz w:val="21"/>
                <w:szCs w:val="21"/>
              </w:rPr>
            </w:pPr>
            <w:r>
              <w:rPr>
                <w:rFonts w:hint="eastAsia" w:ascii="宋体" w:hAnsi="宋体" w:cs="宋体"/>
                <w:b/>
                <w:sz w:val="21"/>
                <w:szCs w:val="21"/>
              </w:rPr>
              <w:t>五、水平、垂直两种标定仪</w:t>
            </w:r>
          </w:p>
          <w:p>
            <w:pPr>
              <w:autoSpaceDE w:val="0"/>
              <w:autoSpaceDN w:val="0"/>
              <w:adjustRightInd w:val="0"/>
              <w:snapToGrid w:val="0"/>
              <w:rPr>
                <w:rFonts w:ascii="宋体" w:hAnsi="宋体" w:cs="宋体"/>
                <w:sz w:val="21"/>
                <w:szCs w:val="21"/>
              </w:rPr>
            </w:pPr>
            <w:r>
              <w:rPr>
                <w:rFonts w:hint="eastAsia" w:ascii="宋体" w:hAnsi="宋体" w:cs="宋体"/>
                <w:sz w:val="21"/>
                <w:szCs w:val="21"/>
              </w:rPr>
              <w:t>1、标定仪：含水平力、垂直力标定装置各1套，经强度校核设计，结构轻便、易于使用，水平力标定范围：100kN，垂直力标定范围：200kN,液压千金定加载、配套数字式读数仪表。</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BA6764"/>
    <w:multiLevelType w:val="multilevel"/>
    <w:tmpl w:val="70BA6764"/>
    <w:lvl w:ilvl="0" w:tentative="0">
      <w:start w:val="1"/>
      <w:numFmt w:val="decimal"/>
      <w:lvlText w:val="%1、"/>
      <w:lvlJc w:val="left"/>
      <w:pPr>
        <w:ind w:left="420" w:hanging="420"/>
      </w:pPr>
      <w:rPr>
        <w:rFonts w:ascii="宋体" w:hAnsi="宋体" w:eastAsia="宋体" w:cs="Times New Roman"/>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A6BE9"/>
    <w:rsid w:val="15AA6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2021-11-05T09:19:00Z</dcterms:created>
  <dc:creator>amander</dc:creator>
  <lastModifiedBy>amander</lastModifiedBy>
  <dcterms:modified xsi:type="dcterms:W3CDTF">2021-11-05T09:19:44Z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4EFE9B1BD8F243A092A749BB1CDE3142</vt:lpwstr>
  </property>
</Properties>
</file>